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A9" w:rsidRPr="00DF3BA9" w:rsidRDefault="00DF3BA9" w:rsidP="00DF3BA9">
      <w:pPr>
        <w:spacing w:after="0"/>
        <w:jc w:val="center"/>
        <w:rPr>
          <w:rFonts w:ascii="Times New Roman" w:hAnsi="Times New Roman" w:cs="Times New Roman"/>
        </w:rPr>
      </w:pPr>
      <w:r w:rsidRPr="00DF3BA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5800" cy="78740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A9" w:rsidRPr="00DF3BA9" w:rsidRDefault="00DF3BA9" w:rsidP="00DF3BA9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</w:rPr>
      </w:pPr>
    </w:p>
    <w:p w:rsidR="00DF3BA9" w:rsidRPr="00DF3BA9" w:rsidRDefault="00DF3BA9" w:rsidP="00DF3BA9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DF3BA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DF3BA9" w:rsidRPr="00DF3BA9" w:rsidRDefault="00DF3BA9" w:rsidP="00DF3B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BA9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DF3BA9" w:rsidRPr="00DF3BA9" w:rsidRDefault="00DF3BA9" w:rsidP="00DF3BA9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3B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DF3BA9" w:rsidRPr="003C26FA" w:rsidRDefault="007E79F9" w:rsidP="00DF3BA9">
      <w:pPr>
        <w:spacing w:before="240"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  15.11.2013</w:t>
      </w:r>
      <w:r w:rsidR="00DF3BA9" w:rsidRPr="003C26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 xml:space="preserve">   </w:t>
      </w:r>
      <w:r w:rsidR="00DF3BA9" w:rsidRPr="003C26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DF3BA9" w:rsidRPr="003C26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DF3BA9" w:rsidRPr="003C26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DF3BA9" w:rsidRPr="003C26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DF3BA9" w:rsidRPr="003C26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DF3BA9" w:rsidRPr="003C26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="007F69A8" w:rsidRPr="003C26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№122</w:t>
      </w:r>
    </w:p>
    <w:p w:rsidR="004259AD" w:rsidRDefault="004259AD" w:rsidP="00425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6987" w:rsidRDefault="004259AD" w:rsidP="00425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DD9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</w:t>
      </w:r>
      <w:r w:rsidRPr="00DF3B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9AD" w:rsidRDefault="004259AD" w:rsidP="00425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A9">
        <w:rPr>
          <w:rFonts w:ascii="Times New Roman" w:hAnsi="Times New Roman" w:cs="Times New Roman"/>
          <w:b/>
          <w:sz w:val="24"/>
          <w:szCs w:val="24"/>
        </w:rPr>
        <w:t>контрольно-счетной палате города Покачи</w:t>
      </w:r>
    </w:p>
    <w:p w:rsidR="007F69A8" w:rsidRPr="00DF3BA9" w:rsidRDefault="007F69A8" w:rsidP="00425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Регламент Думы города Покачи</w:t>
      </w:r>
    </w:p>
    <w:p w:rsidR="005775BE" w:rsidRDefault="005775BE" w:rsidP="007F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9A8" w:rsidRDefault="007F69A8" w:rsidP="007F69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76D5">
        <w:rPr>
          <w:rFonts w:ascii="Times New Roman" w:hAnsi="Times New Roman" w:cs="Times New Roman"/>
          <w:sz w:val="24"/>
          <w:szCs w:val="24"/>
        </w:rPr>
        <w:t xml:space="preserve">Рассмотрев проект решения </w:t>
      </w:r>
      <w:r w:rsidRPr="00FF7DD9">
        <w:rPr>
          <w:rFonts w:ascii="Times New Roman" w:hAnsi="Times New Roman" w:cs="Times New Roman"/>
          <w:sz w:val="24"/>
          <w:szCs w:val="24"/>
        </w:rPr>
        <w:t>Думы города «О</w:t>
      </w:r>
      <w:r w:rsidRPr="009376D5">
        <w:rPr>
          <w:rFonts w:ascii="Times New Roman" w:hAnsi="Times New Roman" w:cs="Times New Roman"/>
          <w:sz w:val="24"/>
          <w:szCs w:val="24"/>
        </w:rPr>
        <w:t xml:space="preserve"> внесении изменений в Положение о контрольно-счетной палате города Покачи и Регламент Думы города Покачи»,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6 Федерального Закона от 07.02.2011 № 6-ФЗ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</w:t>
      </w:r>
      <w:r w:rsidR="0000239D">
        <w:rPr>
          <w:rFonts w:ascii="Times New Roman" w:hAnsi="Times New Roman" w:cs="Times New Roman"/>
          <w:sz w:val="24"/>
          <w:szCs w:val="24"/>
        </w:rPr>
        <w:t>, Дума города</w:t>
      </w:r>
    </w:p>
    <w:p w:rsidR="007F69A8" w:rsidRDefault="007F69A8" w:rsidP="007F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A8" w:rsidRPr="009376D5" w:rsidRDefault="007F69A8" w:rsidP="007F6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D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F69A8" w:rsidRDefault="007F69A8" w:rsidP="007F6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9A8" w:rsidRDefault="007F69A8" w:rsidP="007F69A8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D007A">
        <w:rPr>
          <w:rFonts w:ascii="Times New Roman" w:hAnsi="Times New Roman" w:cs="Times New Roman"/>
          <w:sz w:val="24"/>
          <w:szCs w:val="24"/>
        </w:rPr>
        <w:t>Внести в Положение о контрольно</w:t>
      </w:r>
      <w:r w:rsidR="00986987">
        <w:rPr>
          <w:rFonts w:ascii="Times New Roman" w:hAnsi="Times New Roman" w:cs="Times New Roman"/>
          <w:sz w:val="24"/>
          <w:szCs w:val="24"/>
        </w:rPr>
        <w:t xml:space="preserve"> </w:t>
      </w:r>
      <w:r w:rsidRPr="00CD007A">
        <w:rPr>
          <w:rFonts w:ascii="Times New Roman" w:hAnsi="Times New Roman" w:cs="Times New Roman"/>
          <w:sz w:val="24"/>
          <w:szCs w:val="24"/>
        </w:rPr>
        <w:t>- счетной палате города Покачи</w:t>
      </w:r>
      <w:r>
        <w:rPr>
          <w:rFonts w:ascii="Times New Roman" w:hAnsi="Times New Roman" w:cs="Times New Roman"/>
          <w:sz w:val="24"/>
          <w:szCs w:val="24"/>
        </w:rPr>
        <w:t>, утвержденное решением Думы города Покачи от 27.03.2013 №20 (газета «Покачевский вестник» от 29.03.2013 №13) следующие изменения:</w:t>
      </w:r>
    </w:p>
    <w:p w:rsidR="007F69A8" w:rsidRDefault="007F69A8" w:rsidP="007F69A8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части 1 статьи 1 слова «и функций муниципального финансового контроля» исключить;</w:t>
      </w:r>
    </w:p>
    <w:p w:rsidR="007F69A8" w:rsidRDefault="007F69A8" w:rsidP="007F69A8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544CF">
        <w:rPr>
          <w:rFonts w:ascii="Times New Roman" w:hAnsi="Times New Roman" w:cs="Times New Roman"/>
          <w:sz w:val="24"/>
          <w:szCs w:val="24"/>
        </w:rPr>
        <w:t>2) часть 1 статьи 2 дополнить пунктом 8.1 следующего содержания:</w:t>
      </w:r>
    </w:p>
    <w:p w:rsidR="007F69A8" w:rsidRDefault="007F69A8" w:rsidP="007F69A8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«8.1) осуществление аудита в сфере закупок товаров работ и услуг для мун</w:t>
      </w:r>
      <w:r w:rsidR="005F0C4A">
        <w:rPr>
          <w:rFonts w:ascii="Times New Roman" w:hAnsi="Times New Roman" w:cs="Times New Roman"/>
          <w:sz w:val="24"/>
          <w:szCs w:val="24"/>
        </w:rPr>
        <w:t xml:space="preserve">иципальных нужд города </w:t>
      </w:r>
      <w:r w:rsidR="005F0C4A" w:rsidRPr="00FF7DD9">
        <w:rPr>
          <w:rFonts w:ascii="Times New Roman" w:hAnsi="Times New Roman" w:cs="Times New Roman"/>
          <w:sz w:val="24"/>
          <w:szCs w:val="24"/>
        </w:rPr>
        <w:t>Покачи</w:t>
      </w:r>
      <w:proofErr w:type="gramStart"/>
      <w:r w:rsidR="005F0C4A" w:rsidRPr="00FF7DD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5F0C4A" w:rsidRPr="00FF7DD9">
        <w:rPr>
          <w:rFonts w:ascii="Times New Roman" w:hAnsi="Times New Roman" w:cs="Times New Roman"/>
          <w:sz w:val="24"/>
          <w:szCs w:val="24"/>
        </w:rPr>
        <w:t>;</w:t>
      </w:r>
    </w:p>
    <w:p w:rsidR="007F69A8" w:rsidRDefault="007F69A8" w:rsidP="007F69A8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544CF">
        <w:rPr>
          <w:rFonts w:ascii="Times New Roman" w:hAnsi="Times New Roman" w:cs="Times New Roman"/>
          <w:sz w:val="24"/>
          <w:szCs w:val="24"/>
        </w:rPr>
        <w:t>3) статью 10 изложить в следующей редакции:</w:t>
      </w:r>
    </w:p>
    <w:p w:rsidR="007F69A8" w:rsidRDefault="007F69A8" w:rsidP="007F69A8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«Статья 10.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Председатель, </w:t>
      </w:r>
      <w:r w:rsidRPr="00CD007A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</w:t>
      </w:r>
      <w:r>
        <w:rPr>
          <w:rFonts w:ascii="Times New Roman" w:hAnsi="Times New Roman" w:cs="Times New Roman"/>
          <w:b/>
          <w:sz w:val="24"/>
          <w:szCs w:val="24"/>
        </w:rPr>
        <w:t>и аудитор</w:t>
      </w:r>
      <w:r w:rsidRPr="00CD007A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должности председателя, заместителя председателя и аудиторов контрольно-счетной палаты города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 к стажу муниципальной службы или стажу работы по специальности, профессиональным знаниям, навыкам и другим деловым качествам, необходимым для исполнения должностных обязанностей, определяются в соответствии с требованиями о квалификационных требованиях для замещения должностей муниципальной службы, установленных в соответствии с действующим законодательством.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Председатель, заместитель председателя и аудитор контрольно-счетной палаты назначаются на должность решением Думы города Покачи.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Предложения о кандидатуре на должность председателя контрольно-счетной палаты вносятся в Думу города Покачи: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главой города Покачи;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председателем Думы города Покачи;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депутатами Думы города Покачи - не менее одной трети от установленного числа депутатов Думы города.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Кандидатура на должность заместителя председателя и аудитора контрольно-счетной палаты вносится в Думу города Покачи председателем контрольно-счетной палаты города Покачи.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4.Кандидатура на должность председателя контрольно-счетной палаты представляется в Думу города Покачи в двухнедельный срок со дня первого заседания Думы города Покачи нового созыва или досрочного прекращения полномочий председателя контрольно-счетной палаты.</w:t>
      </w:r>
      <w:bookmarkStart w:id="1" w:name="Par11"/>
      <w:bookmarkEnd w:id="1"/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 предложению по кандидатурам на должности председателя, заместителя председателя и аудитора контрольно-счетной палаты прилагаются: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заполненная и подписанная кандидатом анкета по </w:t>
      </w:r>
      <w:hyperlink r:id="rId10" w:history="1">
        <w:r w:rsidRPr="006437A4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>, установленной распоряжением Правительства Российской Федерации от 26.05.2005 N 667-р;</w:t>
      </w:r>
    </w:p>
    <w:p w:rsidR="007F69A8" w:rsidRPr="00B55519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заявление кандидата о согласии на рассмотрение его кандидатуры о назначении на должность председателя контрольно-счетной палаты, заместителя председателя </w:t>
      </w:r>
      <w:r w:rsidRPr="00B55519">
        <w:rPr>
          <w:rFonts w:ascii="Times New Roman" w:hAnsi="Times New Roman" w:cs="Times New Roman"/>
          <w:sz w:val="24"/>
          <w:szCs w:val="24"/>
        </w:rPr>
        <w:t>контрольно-счетной палаты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B55519">
        <w:rPr>
          <w:rFonts w:ascii="Times New Roman" w:hAnsi="Times New Roman" w:cs="Times New Roman"/>
          <w:sz w:val="24"/>
          <w:szCs w:val="24"/>
        </w:rPr>
        <w:t xml:space="preserve"> аудитора контрольно-счетной палаты;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 фотографии 5 x 6 см;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копия паспорта;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документы, подтверждающие необходимое профессиональное образование, стаж работы и квалификацию: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книжки, заверенная нотариально или кадровой службой по месту работы (службы);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 профессиональном образовании, а также по желанию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заключение медицинского учреждения об отсутствии заболевания, препятствующего поступлению на муниципальную службу.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Предложения по кандидатурам на должности председателя, заместителя председателя и аудитора контрольно-счетной палаты со всеми необходимыми документами подаются в аппарат Думы города Покачи.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Назначенным на должность председателя контрольно-счетной палаты считается кандидат, набравший большинство голосов от числа депутатов Думы города Покачи, присутствующих на заседании Думы города Покачи.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Если по результатам голосования не назначен председатель контрольно-счетной палаты, то проводится второй этап голосования по двум кандидатурам, набравшим наибольшее число голосов на первом этапе.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Если на первом этапе кандидаты набрали равное число голосов, то: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случае, если кандидатов было двое, назначается на должность кандидат, в отношении которого документы, соответствующие требованиям, указанным в </w:t>
      </w:r>
      <w:hyperlink w:anchor="Par11" w:history="1">
        <w:r w:rsidRPr="006437A4">
          <w:rPr>
            <w:rFonts w:ascii="Times New Roman" w:hAnsi="Times New Roman" w:cs="Times New Roman"/>
            <w:sz w:val="24"/>
            <w:szCs w:val="24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>настоящей статьи, были представлены в аппарат Думы города Покачи в более ранние сроки;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в случае, если кандидатов было больше, чем двое, и по результатам голосования невозможно назначить ни одного из кандидатов на должность председателя контрольно-счетной палаты, то прошедшим (-ими) во второй этап голосования считается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кандидат (ы), в отношении которого (-ых) документы были представлены в аппарат Думы города Покачи в более ранние сроки.</w:t>
      </w:r>
      <w:proofErr w:type="gramEnd"/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Решение о назначении заместителя предсе</w:t>
      </w:r>
      <w:r w:rsidRPr="009376D5">
        <w:rPr>
          <w:rFonts w:ascii="Times New Roman" w:hAnsi="Times New Roman" w:cs="Times New Roman"/>
          <w:sz w:val="24"/>
          <w:szCs w:val="24"/>
        </w:rPr>
        <w:t>дателя и аудитора контрольно-счетной палаты принимается большинством голосов от числа депутатов Думы города, присутствующих на заседании Думы города.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Если по результатам голосования не назначены заместитель председателя и/или аудитор контрольно-счетной палаты, председатель контрольно-счетной палаты в течение двух недель вновь вносит кандидатуру на должность заместителя председателя контрольно-счетной палаты и/или аудитора. На рассмотрение Думы города Покачи не может быть внесена кандидатура, которая была отклонена решением Думы города.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Способ голосования по кандидатуре председателя, заместителя председателя и аудитора контрольно-счетной палаты избирается депутатами Думы города Покачи в соответствии с нормами </w:t>
      </w:r>
      <w:hyperlink r:id="rId11" w:history="1">
        <w:r w:rsidRPr="006437A4">
          <w:rPr>
            <w:rFonts w:ascii="Times New Roman" w:hAnsi="Times New Roman" w:cs="Times New Roman"/>
            <w:sz w:val="24"/>
            <w:szCs w:val="24"/>
          </w:rPr>
          <w:t>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Думы города Покачи.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 председателем контрольно-счетной палаты, заместителем председателя контрольно-счетной палаты и аудитором контрольно-счетной палаты заключается трудовой договор на срок полномочий созыва Думы города Покачи, утвердившего его кандидатуру. По истечении срока полномочий председатель контрольно-счетной палаты, заместитель председателя контрольно-счетной палаты и аудитор контрольно-счетной палаты продолжает исполнять свои обязанности до назначения вновь избранных председателя, заместителя председателя и аудиторов контрольно-счетной палаты.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Для должности председателя контрольно-счетной палаты устанавливаются квалификационные требования в соответствии с федеральными законами, законами Ханты-Мансийского автономного округа - Югры о муниципальной службе, настоящим Положением.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Председатель контрольно-счетной палаты: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контрольно-счетной палаты;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представляет без доверенности контрольно-счетную палату в органах государственной власти, органах местного самоуправления, судебных органах, иных организациях;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утверждает план работы контрольно-счетной палаты и изменения в него;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утверждает стандарты внешнего муниципального финансового контроля;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утверждает результаты контрольных и экспертно-аналитических мероприятий контрольно-счетной палаты;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подписывает представления и предписания контрольно-счетной палаты;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может являться руководителем контрольных и экспертно-аналитических мероприятий;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Думе города Покачи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обеспечивает исполнение поручений Думы города Покачи, предложений и запросов главы города Покачи;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утверждает штатное расписание и должностные инструкции работников контрольно-счетной палаты;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заключает соглашения о сотрудничестве с государственными органами контроля, государственными и муниципальными органами финансового контроля;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издает приказы по вопросам организации деятельности контрольно-счетной палаты, дает поручения работникам контрольно-счетной палаты;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13) вправе принимать участие в заседаниях Думы города Покачи, ее комиссий и рабочих групп, в заседаниях администрации города и мероприятиях, проводимых органами государственной власти и местного самоуправления и иными органами города Покачи, а также координационных и совещательных органах при главе города Покачи и Думе города Покачи при обсуждении вопросов, касающихся деятельности контрольно-счетной палаты города Покачи;</w:t>
      </w:r>
      <w:proofErr w:type="gramEnd"/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14) осуществляет иные полномочия в соответствии с федеральным законодательством, законодательством Ханты-Мансийского автономного округа - Югры.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Заместитель председателя контрольно-счетной палаты: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отсутствие председателя контрольно-счетной палаты выполняет его обязанности;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может являться руководителем контрольных и экспертно-аналитических мероприятий;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выполняет иные должностные обязанности в соответствии с </w:t>
      </w:r>
      <w:hyperlink r:id="rId12" w:history="1">
        <w:r w:rsidRPr="006437A4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палаты, должностными инструкциями и поручениями председателя контрольно-счетной палаты.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Аудитор контрольно-счетной палаты непосредственно осуществляет деятельность, связанную с проведением внешнего финансового контроля, в том числе осуществляет аудит в сфере закупок товаров, работ и услуг для муниципальных нужд города Покачи, а также исполняет иные функции в соответствии с должностной </w:t>
      </w:r>
      <w:r w:rsidRPr="00FF7DD9">
        <w:rPr>
          <w:rFonts w:ascii="Times New Roman" w:hAnsi="Times New Roman" w:cs="Times New Roman"/>
          <w:sz w:val="24"/>
          <w:szCs w:val="24"/>
        </w:rPr>
        <w:t>инструкцией</w:t>
      </w:r>
      <w:proofErr w:type="gramStart"/>
      <w:r w:rsidRPr="00FF7DD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статье 16 слова «утверждаемым решением Думы города Покачи» исключить.  </w:t>
      </w:r>
    </w:p>
    <w:p w:rsidR="007F69A8" w:rsidRPr="009376D5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6D5">
        <w:rPr>
          <w:rFonts w:ascii="Times New Roman" w:hAnsi="Times New Roman" w:cs="Times New Roman"/>
          <w:sz w:val="24"/>
          <w:szCs w:val="24"/>
        </w:rPr>
        <w:t>2. Внести в Регламент Думы города Покачи, утвержденный решением Думы города от 22.10.2010 № 84 «О регламенте Думы города Покачи» (опубликовано в газете «Покачевский вестник» № 34 от 23.08.2012) следующие изменения:</w:t>
      </w:r>
    </w:p>
    <w:p w:rsidR="007F69A8" w:rsidRPr="009376D5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6D5">
        <w:rPr>
          <w:rFonts w:ascii="Times New Roman" w:hAnsi="Times New Roman" w:cs="Times New Roman"/>
          <w:sz w:val="24"/>
          <w:szCs w:val="24"/>
        </w:rPr>
        <w:t>1) пункт 13 части 2 статьи 48 изложить в следующей редакции:</w:t>
      </w:r>
    </w:p>
    <w:p w:rsidR="007F69A8" w:rsidRPr="009376D5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6D5">
        <w:rPr>
          <w:rFonts w:ascii="Times New Roman" w:hAnsi="Times New Roman" w:cs="Times New Roman"/>
          <w:sz w:val="24"/>
          <w:szCs w:val="24"/>
        </w:rPr>
        <w:t>«13) об утверждении на должность, если так</w:t>
      </w:r>
      <w:r>
        <w:rPr>
          <w:rFonts w:ascii="Times New Roman" w:hAnsi="Times New Roman" w:cs="Times New Roman"/>
          <w:sz w:val="24"/>
          <w:szCs w:val="24"/>
        </w:rPr>
        <w:t>ое утверждение предусмотрено</w:t>
      </w:r>
      <w:r w:rsidRPr="009376D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Pr="009376D5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актами».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6D5">
        <w:rPr>
          <w:rFonts w:ascii="Times New Roman" w:hAnsi="Times New Roman" w:cs="Times New Roman"/>
          <w:sz w:val="24"/>
          <w:szCs w:val="24"/>
        </w:rPr>
        <w:t>3.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D9">
        <w:rPr>
          <w:rFonts w:ascii="Times New Roman" w:hAnsi="Times New Roman" w:cs="Times New Roman"/>
          <w:sz w:val="24"/>
          <w:szCs w:val="24"/>
        </w:rPr>
        <w:t>решен</w:t>
      </w:r>
      <w:r w:rsidR="007A60C4" w:rsidRPr="00FF7DD9">
        <w:rPr>
          <w:rFonts w:ascii="Times New Roman" w:hAnsi="Times New Roman" w:cs="Times New Roman"/>
          <w:sz w:val="24"/>
          <w:szCs w:val="24"/>
        </w:rPr>
        <w:t>ие</w:t>
      </w:r>
      <w:r w:rsidRPr="00FF7DD9">
        <w:rPr>
          <w:rFonts w:ascii="Times New Roman" w:hAnsi="Times New Roman" w:cs="Times New Roman"/>
          <w:sz w:val="24"/>
          <w:szCs w:val="24"/>
        </w:rPr>
        <w:t xml:space="preserve"> вступает в силу после </w:t>
      </w:r>
      <w:r w:rsidR="00986987" w:rsidRPr="00FF7DD9">
        <w:rPr>
          <w:rFonts w:ascii="Times New Roman" w:hAnsi="Times New Roman" w:cs="Times New Roman"/>
          <w:sz w:val="24"/>
          <w:szCs w:val="24"/>
        </w:rPr>
        <w:t xml:space="preserve">его </w:t>
      </w:r>
      <w:r w:rsidRPr="00FF7DD9"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решение в газете «Покачевский вестник».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</w:t>
      </w:r>
      <w:r w:rsidR="00FF7DD9">
        <w:rPr>
          <w:rFonts w:ascii="Times New Roman" w:hAnsi="Times New Roman" w:cs="Times New Roman"/>
          <w:sz w:val="24"/>
          <w:szCs w:val="24"/>
        </w:rPr>
        <w:t xml:space="preserve"> Думы города </w:t>
      </w:r>
      <w:r>
        <w:rPr>
          <w:rFonts w:ascii="Times New Roman" w:hAnsi="Times New Roman" w:cs="Times New Roman"/>
          <w:sz w:val="24"/>
          <w:szCs w:val="24"/>
        </w:rPr>
        <w:t xml:space="preserve"> возложит</w:t>
      </w:r>
      <w:r w:rsidR="00FF6F4B">
        <w:rPr>
          <w:rFonts w:ascii="Times New Roman" w:hAnsi="Times New Roman" w:cs="Times New Roman"/>
          <w:sz w:val="24"/>
          <w:szCs w:val="24"/>
        </w:rPr>
        <w:t xml:space="preserve">ь на руководителя аппарата </w:t>
      </w:r>
      <w:r w:rsidR="00FF6F4B" w:rsidRPr="00FF7DD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17BE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FF6F4B" w:rsidRPr="00FF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987" w:rsidRPr="00FF7DD9">
        <w:rPr>
          <w:rFonts w:ascii="Times New Roman" w:hAnsi="Times New Roman" w:cs="Times New Roman"/>
          <w:sz w:val="24"/>
          <w:szCs w:val="24"/>
        </w:rPr>
        <w:t>Л.В.Чурину</w:t>
      </w:r>
      <w:proofErr w:type="spellEnd"/>
      <w:r w:rsidR="00986987" w:rsidRPr="00FF7DD9">
        <w:rPr>
          <w:rFonts w:ascii="Times New Roman" w:hAnsi="Times New Roman" w:cs="Times New Roman"/>
          <w:sz w:val="24"/>
          <w:szCs w:val="24"/>
        </w:rPr>
        <w:t>.</w:t>
      </w:r>
      <w:r w:rsidR="00FF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17"/>
      </w:tblGrid>
      <w:tr w:rsidR="007F69A8" w:rsidTr="00880AB9">
        <w:tc>
          <w:tcPr>
            <w:tcW w:w="4785" w:type="dxa"/>
          </w:tcPr>
          <w:p w:rsidR="007F69A8" w:rsidRPr="004A3775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3775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 w:rsidRPr="004A3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обязанности </w:t>
            </w:r>
          </w:p>
          <w:p w:rsidR="007F69A8" w:rsidRPr="004A3775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5">
              <w:rPr>
                <w:rFonts w:ascii="Times New Roman" w:hAnsi="Times New Roman" w:cs="Times New Roman"/>
                <w:b/>
                <w:sz w:val="24"/>
                <w:szCs w:val="24"/>
              </w:rPr>
              <w:t>главы города Покачи,</w:t>
            </w:r>
          </w:p>
          <w:p w:rsidR="007F69A8" w:rsidRPr="004A3775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5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главы</w:t>
            </w:r>
          </w:p>
          <w:p w:rsidR="007F69A8" w:rsidRPr="004A3775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5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Покачи</w:t>
            </w:r>
          </w:p>
          <w:p w:rsidR="007F69A8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5">
              <w:rPr>
                <w:rFonts w:ascii="Times New Roman" w:hAnsi="Times New Roman" w:cs="Times New Roman"/>
                <w:b/>
                <w:sz w:val="24"/>
                <w:szCs w:val="24"/>
              </w:rPr>
              <w:t>В.Г. Казанцева</w:t>
            </w:r>
          </w:p>
          <w:p w:rsidR="007F69A8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4786" w:type="dxa"/>
          </w:tcPr>
          <w:p w:rsidR="007F69A8" w:rsidRDefault="007F69A8" w:rsidP="00880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Думы города</w:t>
            </w:r>
            <w:r w:rsidRPr="005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F69A8" w:rsidRPr="005775BE" w:rsidRDefault="007F69A8" w:rsidP="00880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E">
              <w:rPr>
                <w:rFonts w:ascii="Times New Roman" w:hAnsi="Times New Roman" w:cs="Times New Roman"/>
                <w:b/>
                <w:sz w:val="24"/>
                <w:szCs w:val="24"/>
              </w:rPr>
              <w:t>Н. В. Борисова</w:t>
            </w:r>
          </w:p>
          <w:p w:rsidR="007F69A8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9A8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9A8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9A8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7F69A8" w:rsidRDefault="007F69A8" w:rsidP="0088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9A8" w:rsidRDefault="007F69A8" w:rsidP="007F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5BE" w:rsidRP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E" w:rsidRDefault="005775BE" w:rsidP="00CD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AFE" w:rsidRPr="00377AFE" w:rsidRDefault="00377AFE" w:rsidP="00CD00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77AFE" w:rsidRPr="00377AFE" w:rsidSect="00017BE4">
      <w:footerReference w:type="default" r:id="rId13"/>
      <w:pgSz w:w="11906" w:h="16838"/>
      <w:pgMar w:top="567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6D" w:rsidRDefault="0094576D" w:rsidP="00DF3BA9">
      <w:pPr>
        <w:spacing w:after="0" w:line="240" w:lineRule="auto"/>
      </w:pPr>
      <w:r>
        <w:separator/>
      </w:r>
    </w:p>
  </w:endnote>
  <w:endnote w:type="continuationSeparator" w:id="0">
    <w:p w:rsidR="0094576D" w:rsidRDefault="0094576D" w:rsidP="00D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953234"/>
      <w:docPartObj>
        <w:docPartGallery w:val="Page Numbers (Bottom of Page)"/>
        <w:docPartUnique/>
      </w:docPartObj>
    </w:sdtPr>
    <w:sdtEndPr/>
    <w:sdtContent>
      <w:p w:rsidR="00017BE4" w:rsidRDefault="00017B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F9">
          <w:rPr>
            <w:noProof/>
          </w:rPr>
          <w:t>4</w:t>
        </w:r>
        <w:r>
          <w:fldChar w:fldCharType="end"/>
        </w:r>
      </w:p>
    </w:sdtContent>
  </w:sdt>
  <w:p w:rsidR="00017BE4" w:rsidRDefault="00017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6D" w:rsidRDefault="0094576D" w:rsidP="00DF3BA9">
      <w:pPr>
        <w:spacing w:after="0" w:line="240" w:lineRule="auto"/>
      </w:pPr>
      <w:r>
        <w:separator/>
      </w:r>
    </w:p>
  </w:footnote>
  <w:footnote w:type="continuationSeparator" w:id="0">
    <w:p w:rsidR="0094576D" w:rsidRDefault="0094576D" w:rsidP="00DF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C40"/>
    <w:multiLevelType w:val="hybridMultilevel"/>
    <w:tmpl w:val="25E0493A"/>
    <w:lvl w:ilvl="0" w:tplc="7A56A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094C14"/>
    <w:multiLevelType w:val="hybridMultilevel"/>
    <w:tmpl w:val="91D2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9AD"/>
    <w:rsid w:val="0000239D"/>
    <w:rsid w:val="00003E14"/>
    <w:rsid w:val="000153E5"/>
    <w:rsid w:val="000173A4"/>
    <w:rsid w:val="00017BE4"/>
    <w:rsid w:val="00035CAC"/>
    <w:rsid w:val="00041741"/>
    <w:rsid w:val="000624AA"/>
    <w:rsid w:val="00067478"/>
    <w:rsid w:val="000765C4"/>
    <w:rsid w:val="00084D7D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2597"/>
    <w:rsid w:val="001F4D73"/>
    <w:rsid w:val="0020214D"/>
    <w:rsid w:val="002065D1"/>
    <w:rsid w:val="00216FA1"/>
    <w:rsid w:val="0021766A"/>
    <w:rsid w:val="00224559"/>
    <w:rsid w:val="002352F0"/>
    <w:rsid w:val="002A7C42"/>
    <w:rsid w:val="002B2F5C"/>
    <w:rsid w:val="002C2745"/>
    <w:rsid w:val="002D143C"/>
    <w:rsid w:val="002F499B"/>
    <w:rsid w:val="00301B40"/>
    <w:rsid w:val="003109DA"/>
    <w:rsid w:val="003346E5"/>
    <w:rsid w:val="00342A52"/>
    <w:rsid w:val="003452E9"/>
    <w:rsid w:val="0035283A"/>
    <w:rsid w:val="00374A0C"/>
    <w:rsid w:val="00377AFE"/>
    <w:rsid w:val="00395933"/>
    <w:rsid w:val="00396FE6"/>
    <w:rsid w:val="003A1BDF"/>
    <w:rsid w:val="003A35E0"/>
    <w:rsid w:val="003B04CE"/>
    <w:rsid w:val="003B646D"/>
    <w:rsid w:val="003C2599"/>
    <w:rsid w:val="003C26FA"/>
    <w:rsid w:val="003E4A87"/>
    <w:rsid w:val="00416DFC"/>
    <w:rsid w:val="00422048"/>
    <w:rsid w:val="004259AD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115BE"/>
    <w:rsid w:val="00515556"/>
    <w:rsid w:val="00531C6D"/>
    <w:rsid w:val="00534B06"/>
    <w:rsid w:val="00551C79"/>
    <w:rsid w:val="005650CA"/>
    <w:rsid w:val="005775BE"/>
    <w:rsid w:val="005848F5"/>
    <w:rsid w:val="00592068"/>
    <w:rsid w:val="005B09EE"/>
    <w:rsid w:val="005B4B53"/>
    <w:rsid w:val="005C1EE3"/>
    <w:rsid w:val="005F0C4A"/>
    <w:rsid w:val="00600361"/>
    <w:rsid w:val="0061201D"/>
    <w:rsid w:val="0063603D"/>
    <w:rsid w:val="00636A8F"/>
    <w:rsid w:val="006419DA"/>
    <w:rsid w:val="006437A4"/>
    <w:rsid w:val="0066094C"/>
    <w:rsid w:val="00683A11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1B25"/>
    <w:rsid w:val="0074265B"/>
    <w:rsid w:val="0075045A"/>
    <w:rsid w:val="007578E4"/>
    <w:rsid w:val="00764130"/>
    <w:rsid w:val="007727B0"/>
    <w:rsid w:val="007730BD"/>
    <w:rsid w:val="0077554D"/>
    <w:rsid w:val="00783379"/>
    <w:rsid w:val="00783B55"/>
    <w:rsid w:val="00785B62"/>
    <w:rsid w:val="00786EDD"/>
    <w:rsid w:val="00791033"/>
    <w:rsid w:val="007A3858"/>
    <w:rsid w:val="007A60C4"/>
    <w:rsid w:val="007A7E23"/>
    <w:rsid w:val="007B4105"/>
    <w:rsid w:val="007B65BD"/>
    <w:rsid w:val="007B7C49"/>
    <w:rsid w:val="007C6149"/>
    <w:rsid w:val="007D4CA6"/>
    <w:rsid w:val="007E450A"/>
    <w:rsid w:val="007E79F9"/>
    <w:rsid w:val="007F0B0B"/>
    <w:rsid w:val="007F115B"/>
    <w:rsid w:val="007F69A8"/>
    <w:rsid w:val="008372ED"/>
    <w:rsid w:val="008567A3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4576D"/>
    <w:rsid w:val="009614F9"/>
    <w:rsid w:val="009714C3"/>
    <w:rsid w:val="00976A79"/>
    <w:rsid w:val="009844D7"/>
    <w:rsid w:val="00986987"/>
    <w:rsid w:val="009A0755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C09F3"/>
    <w:rsid w:val="00AE0802"/>
    <w:rsid w:val="00AF5284"/>
    <w:rsid w:val="00B01465"/>
    <w:rsid w:val="00B06A10"/>
    <w:rsid w:val="00B07E6A"/>
    <w:rsid w:val="00B14537"/>
    <w:rsid w:val="00B23D38"/>
    <w:rsid w:val="00B2422C"/>
    <w:rsid w:val="00B32313"/>
    <w:rsid w:val="00B36AF7"/>
    <w:rsid w:val="00B61B65"/>
    <w:rsid w:val="00B72DF7"/>
    <w:rsid w:val="00B75C2E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547D1"/>
    <w:rsid w:val="00C8047E"/>
    <w:rsid w:val="00C82B34"/>
    <w:rsid w:val="00C82EE4"/>
    <w:rsid w:val="00C840A5"/>
    <w:rsid w:val="00C9173E"/>
    <w:rsid w:val="00CA5004"/>
    <w:rsid w:val="00CD007A"/>
    <w:rsid w:val="00CD6535"/>
    <w:rsid w:val="00D00A30"/>
    <w:rsid w:val="00D063EA"/>
    <w:rsid w:val="00D15756"/>
    <w:rsid w:val="00D33F8C"/>
    <w:rsid w:val="00D46446"/>
    <w:rsid w:val="00D80501"/>
    <w:rsid w:val="00D87174"/>
    <w:rsid w:val="00D878F7"/>
    <w:rsid w:val="00D942DF"/>
    <w:rsid w:val="00D95AE0"/>
    <w:rsid w:val="00DA33A9"/>
    <w:rsid w:val="00DB4A86"/>
    <w:rsid w:val="00DB4E0E"/>
    <w:rsid w:val="00DB6EDD"/>
    <w:rsid w:val="00DC23DD"/>
    <w:rsid w:val="00DD7827"/>
    <w:rsid w:val="00DF3BA9"/>
    <w:rsid w:val="00E10973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9489A"/>
    <w:rsid w:val="00EA563C"/>
    <w:rsid w:val="00ED623D"/>
    <w:rsid w:val="00EE3BB1"/>
    <w:rsid w:val="00F3700A"/>
    <w:rsid w:val="00F41F78"/>
    <w:rsid w:val="00F47794"/>
    <w:rsid w:val="00F569BF"/>
    <w:rsid w:val="00F73870"/>
    <w:rsid w:val="00F85999"/>
    <w:rsid w:val="00F9130F"/>
    <w:rsid w:val="00FB6594"/>
    <w:rsid w:val="00FC1F9B"/>
    <w:rsid w:val="00FE311A"/>
    <w:rsid w:val="00FF6F4B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BA9"/>
  </w:style>
  <w:style w:type="paragraph" w:styleId="a8">
    <w:name w:val="footer"/>
    <w:basedOn w:val="a"/>
    <w:link w:val="a9"/>
    <w:uiPriority w:val="99"/>
    <w:unhideWhenUsed/>
    <w:rsid w:val="00DF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BA9"/>
  </w:style>
  <w:style w:type="table" w:styleId="aa">
    <w:name w:val="Table Grid"/>
    <w:basedOn w:val="a1"/>
    <w:uiPriority w:val="59"/>
    <w:rsid w:val="007F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BA9"/>
  </w:style>
  <w:style w:type="paragraph" w:styleId="a8">
    <w:name w:val="footer"/>
    <w:basedOn w:val="a"/>
    <w:link w:val="a9"/>
    <w:uiPriority w:val="99"/>
    <w:unhideWhenUsed/>
    <w:rsid w:val="00DF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BA9"/>
  </w:style>
  <w:style w:type="table" w:styleId="aa">
    <w:name w:val="Table Grid"/>
    <w:basedOn w:val="a1"/>
    <w:uiPriority w:val="59"/>
    <w:rsid w:val="007F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2489214B804221F979FA798E4F1EF21D2A117DA178BF06F6E68C8D3E38F195173722ED17093A96532145cDc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2489214B804221F979FA798E4F1EF21D2A117DAE70B702F1E68C8D3E38F195173722ED17093A96532943cDc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2489214B804221F979E474982349FD1C204773A27BE95EA6E0DBD26E3EA4D5573177AE53043Bc9c1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Цуглевич Ольга Сергеевна</cp:lastModifiedBy>
  <cp:revision>7</cp:revision>
  <cp:lastPrinted>2013-11-14T09:00:00Z</cp:lastPrinted>
  <dcterms:created xsi:type="dcterms:W3CDTF">2013-11-18T01:41:00Z</dcterms:created>
  <dcterms:modified xsi:type="dcterms:W3CDTF">2013-11-18T04:53:00Z</dcterms:modified>
</cp:coreProperties>
</file>