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7D" w:rsidRPr="00317B7D" w:rsidRDefault="00317B7D" w:rsidP="00317B7D">
      <w:pPr>
        <w:spacing w:after="0" w:line="240" w:lineRule="auto"/>
        <w:jc w:val="center"/>
        <w:rPr>
          <w:rFonts w:ascii="Times New Roman" w:eastAsia="Times New Roman" w:hAnsi="Times New Roman" w:cs="Times New Roman"/>
          <w:sz w:val="24"/>
          <w:szCs w:val="24"/>
          <w:lang w:eastAsia="ru-RU"/>
        </w:rPr>
      </w:pPr>
      <w:r w:rsidRPr="00317B7D">
        <w:rPr>
          <w:rFonts w:ascii="Times New Roman" w:eastAsia="Times New Roman" w:hAnsi="Times New Roman" w:cs="Times New Roman"/>
          <w:noProof/>
          <w:sz w:val="24"/>
          <w:szCs w:val="24"/>
          <w:lang w:eastAsia="ru-RU"/>
        </w:rPr>
        <w:drawing>
          <wp:inline distT="0" distB="0" distL="0" distR="0" wp14:anchorId="7137405B" wp14:editId="6FACE355">
            <wp:extent cx="685800" cy="781050"/>
            <wp:effectExtent l="0" t="0" r="0" b="0"/>
            <wp:docPr id="2" name="Рисунок 2"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317B7D" w:rsidRPr="00317B7D" w:rsidRDefault="00317B7D" w:rsidP="00317B7D">
      <w:pPr>
        <w:tabs>
          <w:tab w:val="left" w:pos="3210"/>
        </w:tabs>
        <w:spacing w:after="0" w:line="240" w:lineRule="auto"/>
        <w:rPr>
          <w:rFonts w:ascii="Times New Roman" w:eastAsia="Times New Roman" w:hAnsi="Times New Roman" w:cs="Times New Roman"/>
          <w:b/>
          <w:bCs/>
          <w:sz w:val="24"/>
          <w:szCs w:val="24"/>
          <w:lang w:eastAsia="ru-RU"/>
        </w:rPr>
      </w:pPr>
    </w:p>
    <w:p w:rsidR="00317B7D" w:rsidRPr="00317B7D" w:rsidRDefault="00317B7D" w:rsidP="00317B7D">
      <w:pPr>
        <w:keepNext/>
        <w:tabs>
          <w:tab w:val="left" w:pos="3210"/>
        </w:tabs>
        <w:spacing w:after="0" w:line="240" w:lineRule="auto"/>
        <w:jc w:val="center"/>
        <w:outlineLvl w:val="2"/>
        <w:rPr>
          <w:rFonts w:ascii="Times New Roman" w:eastAsia="Times New Roman" w:hAnsi="Times New Roman" w:cs="Times New Roman"/>
          <w:b/>
          <w:bCs/>
          <w:sz w:val="48"/>
          <w:szCs w:val="24"/>
          <w:lang w:eastAsia="ru-RU"/>
        </w:rPr>
      </w:pPr>
      <w:r w:rsidRPr="00317B7D">
        <w:rPr>
          <w:rFonts w:ascii="Times New Roman" w:eastAsia="Times New Roman" w:hAnsi="Times New Roman" w:cs="Times New Roman"/>
          <w:b/>
          <w:bCs/>
          <w:sz w:val="48"/>
          <w:szCs w:val="24"/>
          <w:lang w:eastAsia="ru-RU"/>
        </w:rPr>
        <w:t>ДУМА ГОРОДА ПОКАЧИ</w:t>
      </w:r>
    </w:p>
    <w:p w:rsidR="00317B7D" w:rsidRPr="00317B7D" w:rsidRDefault="00317B7D" w:rsidP="00317B7D">
      <w:pPr>
        <w:spacing w:after="0" w:line="240" w:lineRule="auto"/>
        <w:jc w:val="center"/>
        <w:rPr>
          <w:rFonts w:ascii="Times New Roman" w:eastAsia="Times New Roman" w:hAnsi="Times New Roman" w:cs="Times New Roman"/>
          <w:b/>
          <w:sz w:val="32"/>
          <w:szCs w:val="32"/>
          <w:lang w:eastAsia="ru-RU"/>
        </w:rPr>
      </w:pPr>
      <w:r w:rsidRPr="00317B7D">
        <w:rPr>
          <w:rFonts w:ascii="Times New Roman" w:eastAsia="Times New Roman" w:hAnsi="Times New Roman" w:cs="Times New Roman"/>
          <w:b/>
          <w:sz w:val="32"/>
          <w:szCs w:val="32"/>
          <w:lang w:eastAsia="ru-RU"/>
        </w:rPr>
        <w:t>Ханты-Мансийский автономный округ - Югра</w:t>
      </w:r>
    </w:p>
    <w:p w:rsidR="00317B7D" w:rsidRPr="00317B7D" w:rsidRDefault="00317B7D" w:rsidP="00317B7D">
      <w:pPr>
        <w:keepNext/>
        <w:spacing w:before="240" w:after="60" w:line="240" w:lineRule="auto"/>
        <w:jc w:val="center"/>
        <w:outlineLvl w:val="3"/>
        <w:rPr>
          <w:rFonts w:ascii="Times New Roman" w:eastAsia="Times New Roman" w:hAnsi="Times New Roman" w:cs="Times New Roman"/>
          <w:b/>
          <w:bCs/>
          <w:sz w:val="36"/>
          <w:szCs w:val="36"/>
          <w:lang w:eastAsia="ru-RU"/>
        </w:rPr>
      </w:pPr>
      <w:r w:rsidRPr="00317B7D">
        <w:rPr>
          <w:rFonts w:ascii="Times New Roman" w:eastAsia="Times New Roman" w:hAnsi="Times New Roman" w:cs="Times New Roman"/>
          <w:b/>
          <w:bCs/>
          <w:sz w:val="36"/>
          <w:szCs w:val="36"/>
          <w:lang w:eastAsia="ru-RU"/>
        </w:rPr>
        <w:t>РЕШЕНИЕ</w:t>
      </w:r>
    </w:p>
    <w:p w:rsidR="00317B7D" w:rsidRDefault="00317B7D" w:rsidP="00317B7D">
      <w:pPr>
        <w:spacing w:before="240" w:after="60" w:line="360" w:lineRule="auto"/>
        <w:outlineLvl w:val="4"/>
        <w:rPr>
          <w:rFonts w:ascii="Times New Roman" w:eastAsia="Times New Roman" w:hAnsi="Times New Roman" w:cs="Times New Roman"/>
          <w:b/>
          <w:bCs/>
          <w:iCs/>
          <w:sz w:val="28"/>
          <w:szCs w:val="28"/>
          <w:lang w:eastAsia="ru-RU"/>
        </w:rPr>
      </w:pPr>
      <w:r w:rsidRPr="00317B7D">
        <w:rPr>
          <w:rFonts w:ascii="Times New Roman" w:eastAsia="Times New Roman" w:hAnsi="Times New Roman" w:cs="Times New Roman"/>
          <w:b/>
          <w:bCs/>
          <w:iCs/>
          <w:sz w:val="28"/>
          <w:szCs w:val="28"/>
          <w:lang w:eastAsia="ru-RU"/>
        </w:rPr>
        <w:t xml:space="preserve">от </w:t>
      </w:r>
      <w:r w:rsidR="00B66BC6">
        <w:rPr>
          <w:rFonts w:ascii="Times New Roman" w:eastAsia="Times New Roman" w:hAnsi="Times New Roman" w:cs="Times New Roman"/>
          <w:b/>
          <w:bCs/>
          <w:iCs/>
          <w:sz w:val="28"/>
          <w:szCs w:val="28"/>
          <w:lang w:eastAsia="ru-RU"/>
        </w:rPr>
        <w:t xml:space="preserve"> </w:t>
      </w:r>
      <w:r w:rsidRPr="00317B7D">
        <w:rPr>
          <w:rFonts w:ascii="Times New Roman" w:eastAsia="Times New Roman" w:hAnsi="Times New Roman" w:cs="Times New Roman"/>
          <w:b/>
          <w:bCs/>
          <w:iCs/>
          <w:sz w:val="28"/>
          <w:szCs w:val="28"/>
          <w:lang w:eastAsia="ru-RU"/>
        </w:rPr>
        <w:t xml:space="preserve"> </w:t>
      </w:r>
      <w:r w:rsidR="00B66BC6">
        <w:rPr>
          <w:rFonts w:ascii="Times New Roman" w:eastAsia="Times New Roman" w:hAnsi="Times New Roman" w:cs="Times New Roman"/>
          <w:b/>
          <w:bCs/>
          <w:iCs/>
          <w:sz w:val="28"/>
          <w:szCs w:val="28"/>
          <w:lang w:eastAsia="ru-RU"/>
        </w:rPr>
        <w:t xml:space="preserve">22.10.2013  </w:t>
      </w:r>
      <w:r w:rsidRPr="00317B7D">
        <w:rPr>
          <w:rFonts w:ascii="Times New Roman" w:eastAsia="Times New Roman" w:hAnsi="Times New Roman" w:cs="Times New Roman"/>
          <w:b/>
          <w:bCs/>
          <w:iCs/>
          <w:sz w:val="28"/>
          <w:szCs w:val="28"/>
          <w:lang w:eastAsia="ru-RU"/>
        </w:rPr>
        <w:tab/>
      </w:r>
      <w:r w:rsidRPr="00317B7D">
        <w:rPr>
          <w:rFonts w:ascii="Times New Roman" w:eastAsia="Times New Roman" w:hAnsi="Times New Roman" w:cs="Times New Roman"/>
          <w:b/>
          <w:bCs/>
          <w:iCs/>
          <w:sz w:val="28"/>
          <w:szCs w:val="28"/>
          <w:lang w:eastAsia="ru-RU"/>
        </w:rPr>
        <w:tab/>
      </w:r>
      <w:r w:rsidRPr="00317B7D">
        <w:rPr>
          <w:rFonts w:ascii="Times New Roman" w:eastAsia="Times New Roman" w:hAnsi="Times New Roman" w:cs="Times New Roman"/>
          <w:b/>
          <w:bCs/>
          <w:iCs/>
          <w:sz w:val="28"/>
          <w:szCs w:val="28"/>
          <w:lang w:eastAsia="ru-RU"/>
        </w:rPr>
        <w:tab/>
        <w:t xml:space="preserve">                                   </w:t>
      </w:r>
      <w:r w:rsidRPr="00317B7D">
        <w:rPr>
          <w:rFonts w:ascii="Times New Roman" w:eastAsia="Times New Roman" w:hAnsi="Times New Roman" w:cs="Times New Roman"/>
          <w:b/>
          <w:bCs/>
          <w:iCs/>
          <w:sz w:val="28"/>
          <w:szCs w:val="28"/>
          <w:lang w:eastAsia="ru-RU"/>
        </w:rPr>
        <w:tab/>
        <w:t xml:space="preserve">      № </w:t>
      </w:r>
      <w:r w:rsidR="00B66BC6">
        <w:rPr>
          <w:rFonts w:ascii="Times New Roman" w:eastAsia="Times New Roman" w:hAnsi="Times New Roman" w:cs="Times New Roman"/>
          <w:b/>
          <w:bCs/>
          <w:iCs/>
          <w:sz w:val="28"/>
          <w:szCs w:val="28"/>
          <w:lang w:eastAsia="ru-RU"/>
        </w:rPr>
        <w:t xml:space="preserve"> 114</w:t>
      </w:r>
    </w:p>
    <w:p w:rsidR="0050260F" w:rsidRPr="00317B7D" w:rsidRDefault="0050260F" w:rsidP="0050260F">
      <w:pPr>
        <w:spacing w:after="0" w:line="240" w:lineRule="auto"/>
        <w:outlineLvl w:val="4"/>
        <w:rPr>
          <w:rFonts w:ascii="Times New Roman" w:eastAsia="Times New Roman" w:hAnsi="Times New Roman" w:cs="Times New Roman"/>
          <w:b/>
          <w:bCs/>
          <w:iCs/>
          <w:sz w:val="28"/>
          <w:szCs w:val="28"/>
          <w:lang w:eastAsia="ru-RU"/>
        </w:rPr>
      </w:pPr>
    </w:p>
    <w:p w:rsidR="007E6F1F" w:rsidRPr="007E6F1F" w:rsidRDefault="00317B7D" w:rsidP="0050260F">
      <w:pPr>
        <w:spacing w:after="0" w:line="240" w:lineRule="auto"/>
        <w:outlineLvl w:val="4"/>
        <w:rPr>
          <w:rFonts w:ascii="Times New Roman" w:hAnsi="Times New Roman" w:cs="Times New Roman"/>
          <w:b/>
          <w:sz w:val="28"/>
          <w:szCs w:val="28"/>
        </w:rPr>
      </w:pPr>
      <w:r w:rsidRPr="007E6F1F">
        <w:rPr>
          <w:rFonts w:ascii="Times New Roman" w:hAnsi="Times New Roman" w:cs="Times New Roman"/>
          <w:b/>
          <w:bCs/>
          <w:iCs/>
          <w:sz w:val="28"/>
          <w:szCs w:val="28"/>
        </w:rPr>
        <w:t xml:space="preserve">О  </w:t>
      </w:r>
      <w:r w:rsidR="007E6F1F" w:rsidRPr="007E6F1F">
        <w:rPr>
          <w:rFonts w:ascii="Times New Roman" w:hAnsi="Times New Roman" w:cs="Times New Roman"/>
          <w:b/>
          <w:sz w:val="28"/>
          <w:szCs w:val="28"/>
        </w:rPr>
        <w:t xml:space="preserve">социальной поддержке </w:t>
      </w:r>
      <w:proofErr w:type="gramStart"/>
      <w:r w:rsidR="007E6F1F" w:rsidRPr="007E6F1F">
        <w:rPr>
          <w:rFonts w:ascii="Times New Roman" w:hAnsi="Times New Roman" w:cs="Times New Roman"/>
          <w:b/>
          <w:sz w:val="28"/>
          <w:szCs w:val="28"/>
        </w:rPr>
        <w:t>отдельных</w:t>
      </w:r>
      <w:proofErr w:type="gramEnd"/>
      <w:r w:rsidR="007E6F1F" w:rsidRPr="007E6F1F">
        <w:rPr>
          <w:rFonts w:ascii="Times New Roman" w:hAnsi="Times New Roman" w:cs="Times New Roman"/>
          <w:b/>
          <w:sz w:val="28"/>
          <w:szCs w:val="28"/>
        </w:rPr>
        <w:t xml:space="preserve"> </w:t>
      </w:r>
    </w:p>
    <w:p w:rsidR="007E6F1F" w:rsidRPr="007E6F1F" w:rsidRDefault="007E6F1F" w:rsidP="0050260F">
      <w:pPr>
        <w:spacing w:after="0" w:line="240" w:lineRule="auto"/>
        <w:outlineLvl w:val="4"/>
        <w:rPr>
          <w:rFonts w:ascii="Times New Roman" w:hAnsi="Times New Roman" w:cs="Times New Roman"/>
          <w:b/>
          <w:sz w:val="28"/>
          <w:szCs w:val="28"/>
        </w:rPr>
      </w:pPr>
      <w:r w:rsidRPr="007E6F1F">
        <w:rPr>
          <w:rFonts w:ascii="Times New Roman" w:hAnsi="Times New Roman" w:cs="Times New Roman"/>
          <w:b/>
          <w:sz w:val="28"/>
          <w:szCs w:val="28"/>
        </w:rPr>
        <w:t xml:space="preserve">категорий граждан на территории </w:t>
      </w:r>
    </w:p>
    <w:p w:rsidR="00317B7D" w:rsidRPr="007E6F1F" w:rsidRDefault="007E6F1F" w:rsidP="0050260F">
      <w:pPr>
        <w:spacing w:after="0" w:line="240" w:lineRule="auto"/>
        <w:outlineLvl w:val="4"/>
        <w:rPr>
          <w:rFonts w:ascii="Times New Roman" w:eastAsia="Times New Roman" w:hAnsi="Times New Roman" w:cs="Times New Roman"/>
          <w:b/>
          <w:bCs/>
          <w:iCs/>
          <w:sz w:val="28"/>
          <w:szCs w:val="28"/>
          <w:lang w:eastAsia="ru-RU"/>
        </w:rPr>
      </w:pPr>
      <w:r w:rsidRPr="007E6F1F">
        <w:rPr>
          <w:rFonts w:ascii="Times New Roman" w:hAnsi="Times New Roman" w:cs="Times New Roman"/>
          <w:b/>
          <w:sz w:val="28"/>
          <w:szCs w:val="28"/>
        </w:rPr>
        <w:t>города Покачи за 2012 год</w:t>
      </w:r>
    </w:p>
    <w:p w:rsidR="00317B7D" w:rsidRPr="007E6F1F" w:rsidRDefault="00317B7D" w:rsidP="0050260F">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317B7D" w:rsidRPr="007E6F1F" w:rsidRDefault="00317B7D" w:rsidP="0050260F">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317B7D" w:rsidRPr="007E6F1F" w:rsidRDefault="00317B7D" w:rsidP="0050260F">
      <w:pPr>
        <w:spacing w:after="0" w:line="240" w:lineRule="auto"/>
        <w:jc w:val="both"/>
        <w:outlineLvl w:val="4"/>
        <w:rPr>
          <w:rFonts w:ascii="Times New Roman" w:eastAsia="Times New Roman" w:hAnsi="Times New Roman" w:cs="Times New Roman"/>
          <w:bCs/>
          <w:iCs/>
          <w:sz w:val="28"/>
          <w:szCs w:val="28"/>
          <w:lang w:eastAsia="ru-RU"/>
        </w:rPr>
      </w:pPr>
      <w:r w:rsidRPr="007E6F1F">
        <w:rPr>
          <w:rFonts w:ascii="Times New Roman" w:eastAsia="Times New Roman" w:hAnsi="Times New Roman" w:cs="Times New Roman"/>
          <w:b/>
          <w:bCs/>
          <w:i/>
          <w:iCs/>
          <w:sz w:val="28"/>
          <w:szCs w:val="28"/>
          <w:lang w:eastAsia="ru-RU"/>
        </w:rPr>
        <w:tab/>
      </w:r>
      <w:r w:rsidRPr="007E6F1F">
        <w:rPr>
          <w:rFonts w:ascii="Times New Roman" w:eastAsia="Times New Roman" w:hAnsi="Times New Roman" w:cs="Times New Roman"/>
          <w:bCs/>
          <w:iCs/>
          <w:sz w:val="28"/>
          <w:szCs w:val="28"/>
          <w:lang w:eastAsia="ru-RU"/>
        </w:rPr>
        <w:t xml:space="preserve">Рассмотрев информацию  </w:t>
      </w:r>
      <w:r w:rsidR="007E6F1F" w:rsidRPr="007E6F1F">
        <w:rPr>
          <w:rFonts w:ascii="Times New Roman" w:eastAsia="Times New Roman" w:hAnsi="Times New Roman" w:cs="Times New Roman"/>
          <w:bCs/>
          <w:iCs/>
          <w:sz w:val="28"/>
          <w:szCs w:val="28"/>
          <w:lang w:eastAsia="ru-RU"/>
        </w:rPr>
        <w:t>о</w:t>
      </w:r>
      <w:r w:rsidR="007E6F1F" w:rsidRPr="007E6F1F">
        <w:rPr>
          <w:rFonts w:ascii="Times New Roman" w:hAnsi="Times New Roman" w:cs="Times New Roman"/>
          <w:bCs/>
          <w:iCs/>
          <w:sz w:val="28"/>
          <w:szCs w:val="28"/>
        </w:rPr>
        <w:t xml:space="preserve">  </w:t>
      </w:r>
      <w:r w:rsidR="007E6F1F" w:rsidRPr="007E6F1F">
        <w:rPr>
          <w:rFonts w:ascii="Times New Roman" w:hAnsi="Times New Roman" w:cs="Times New Roman"/>
          <w:sz w:val="28"/>
          <w:szCs w:val="28"/>
        </w:rPr>
        <w:t>социальной поддержке отдельных категорий граждан на территории города Покачи за 2012 год</w:t>
      </w:r>
      <w:r w:rsidRPr="007E6F1F">
        <w:rPr>
          <w:rFonts w:ascii="Times New Roman" w:eastAsia="Times New Roman" w:hAnsi="Times New Roman" w:cs="Times New Roman"/>
          <w:bCs/>
          <w:iCs/>
          <w:sz w:val="28"/>
          <w:szCs w:val="28"/>
          <w:lang w:eastAsia="ru-RU"/>
        </w:rPr>
        <w:t>, на основании статьи 60 Регламента Думы города Покачи, утвержденного решением Думы города от 22.10.2010 № 84, Дума города</w:t>
      </w:r>
    </w:p>
    <w:p w:rsidR="00317B7D" w:rsidRPr="007E6F1F" w:rsidRDefault="00317B7D" w:rsidP="0050260F">
      <w:pPr>
        <w:spacing w:after="0" w:line="240" w:lineRule="auto"/>
        <w:rPr>
          <w:rFonts w:ascii="Times New Roman" w:eastAsia="Times New Roman" w:hAnsi="Times New Roman" w:cs="Times New Roman"/>
          <w:sz w:val="28"/>
          <w:szCs w:val="28"/>
          <w:lang w:eastAsia="ru-RU"/>
        </w:rPr>
      </w:pPr>
    </w:p>
    <w:p w:rsidR="00317B7D" w:rsidRPr="007E6F1F" w:rsidRDefault="00317B7D" w:rsidP="0050260F">
      <w:pPr>
        <w:autoSpaceDE w:val="0"/>
        <w:autoSpaceDN w:val="0"/>
        <w:adjustRightInd w:val="0"/>
        <w:spacing w:after="0" w:line="240" w:lineRule="auto"/>
        <w:ind w:firstLine="397"/>
        <w:jc w:val="center"/>
        <w:rPr>
          <w:rFonts w:ascii="Times New Roman" w:eastAsia="Times New Roman" w:hAnsi="Times New Roman" w:cs="Times New Roman"/>
          <w:b/>
          <w:sz w:val="28"/>
          <w:szCs w:val="28"/>
          <w:lang w:eastAsia="ru-RU"/>
        </w:rPr>
      </w:pPr>
      <w:r w:rsidRPr="007E6F1F">
        <w:rPr>
          <w:rFonts w:ascii="Times New Roman" w:eastAsia="Times New Roman" w:hAnsi="Times New Roman" w:cs="Times New Roman"/>
          <w:b/>
          <w:sz w:val="28"/>
          <w:szCs w:val="28"/>
          <w:lang w:eastAsia="ru-RU"/>
        </w:rPr>
        <w:t>РЕШИЛА:</w:t>
      </w:r>
    </w:p>
    <w:p w:rsidR="00317B7D" w:rsidRPr="007E6F1F" w:rsidRDefault="00317B7D" w:rsidP="0050260F">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317B7D" w:rsidRPr="007E6F1F" w:rsidRDefault="00317B7D" w:rsidP="0050260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E6F1F">
        <w:rPr>
          <w:rFonts w:ascii="Times New Roman" w:eastAsia="Times New Roman" w:hAnsi="Times New Roman" w:cs="Times New Roman"/>
          <w:sz w:val="28"/>
          <w:szCs w:val="28"/>
          <w:lang w:eastAsia="ru-RU"/>
        </w:rPr>
        <w:t xml:space="preserve">1. Информацию </w:t>
      </w:r>
      <w:r w:rsidR="007E6F1F" w:rsidRPr="007E6F1F">
        <w:rPr>
          <w:rFonts w:ascii="Times New Roman" w:eastAsia="Times New Roman" w:hAnsi="Times New Roman" w:cs="Times New Roman"/>
          <w:bCs/>
          <w:iCs/>
          <w:sz w:val="28"/>
          <w:szCs w:val="28"/>
          <w:lang w:eastAsia="ru-RU"/>
        </w:rPr>
        <w:t>о</w:t>
      </w:r>
      <w:r w:rsidR="007E6F1F" w:rsidRPr="007E6F1F">
        <w:rPr>
          <w:rFonts w:ascii="Times New Roman" w:hAnsi="Times New Roman" w:cs="Times New Roman"/>
          <w:bCs/>
          <w:iCs/>
          <w:sz w:val="28"/>
          <w:szCs w:val="28"/>
        </w:rPr>
        <w:t xml:space="preserve">  </w:t>
      </w:r>
      <w:r w:rsidR="007E6F1F" w:rsidRPr="007E6F1F">
        <w:rPr>
          <w:rFonts w:ascii="Times New Roman" w:hAnsi="Times New Roman" w:cs="Times New Roman"/>
          <w:sz w:val="28"/>
          <w:szCs w:val="28"/>
        </w:rPr>
        <w:t>социальной поддержке отдельных категорий граждан на территории города Покачи за 2012 год</w:t>
      </w:r>
      <w:r w:rsidR="007E6F1F" w:rsidRPr="007E6F1F">
        <w:rPr>
          <w:rFonts w:ascii="Times New Roman" w:eastAsia="Times New Roman" w:hAnsi="Times New Roman" w:cs="Times New Roman"/>
          <w:sz w:val="28"/>
          <w:szCs w:val="28"/>
          <w:lang w:eastAsia="ru-RU"/>
        </w:rPr>
        <w:t xml:space="preserve"> </w:t>
      </w:r>
      <w:r w:rsidRPr="007E6F1F">
        <w:rPr>
          <w:rFonts w:ascii="Times New Roman" w:eastAsia="Times New Roman" w:hAnsi="Times New Roman" w:cs="Times New Roman"/>
          <w:sz w:val="28"/>
          <w:szCs w:val="28"/>
          <w:lang w:eastAsia="ru-RU"/>
        </w:rPr>
        <w:t>принять к сведению (приложение).</w:t>
      </w:r>
    </w:p>
    <w:p w:rsidR="00317B7D" w:rsidRPr="0050260F" w:rsidRDefault="00317B7D" w:rsidP="0050260F">
      <w:pPr>
        <w:spacing w:after="0" w:line="240" w:lineRule="auto"/>
        <w:ind w:firstLine="397"/>
        <w:jc w:val="both"/>
        <w:rPr>
          <w:rFonts w:ascii="Times New Roman" w:eastAsia="Times New Roman" w:hAnsi="Times New Roman" w:cs="Times New Roman"/>
          <w:b/>
          <w:bCs/>
          <w:sz w:val="28"/>
          <w:szCs w:val="28"/>
          <w:lang w:eastAsia="ru-RU"/>
        </w:rPr>
      </w:pPr>
    </w:p>
    <w:p w:rsidR="00317B7D" w:rsidRPr="0050260F" w:rsidRDefault="00317B7D" w:rsidP="0050260F">
      <w:pPr>
        <w:spacing w:after="0" w:line="240" w:lineRule="auto"/>
        <w:rPr>
          <w:rFonts w:ascii="Times New Roman" w:eastAsia="Times New Roman" w:hAnsi="Times New Roman" w:cs="Times New Roman"/>
          <w:sz w:val="28"/>
          <w:szCs w:val="28"/>
          <w:lang w:eastAsia="ru-RU"/>
        </w:rPr>
      </w:pPr>
    </w:p>
    <w:p w:rsidR="005A7EB0" w:rsidRDefault="005A7EB0" w:rsidP="0050260F">
      <w:pPr>
        <w:pStyle w:val="aa"/>
        <w:autoSpaceDE w:val="0"/>
        <w:autoSpaceDN w:val="0"/>
        <w:adjustRightInd w:val="0"/>
        <w:spacing w:after="0" w:line="240" w:lineRule="auto"/>
        <w:ind w:left="0"/>
        <w:jc w:val="both"/>
        <w:rPr>
          <w:rFonts w:ascii="Times New Roman" w:hAnsi="Times New Roman" w:cs="Times New Roman"/>
          <w:b/>
          <w:sz w:val="26"/>
          <w:szCs w:val="26"/>
        </w:rPr>
      </w:pPr>
      <w:proofErr w:type="gramStart"/>
      <w:r>
        <w:rPr>
          <w:rFonts w:ascii="Times New Roman" w:hAnsi="Times New Roman" w:cs="Times New Roman"/>
          <w:b/>
          <w:sz w:val="26"/>
          <w:szCs w:val="26"/>
        </w:rPr>
        <w:t>Исполняющий</w:t>
      </w:r>
      <w:proofErr w:type="gramEnd"/>
      <w:r>
        <w:rPr>
          <w:rFonts w:ascii="Times New Roman" w:hAnsi="Times New Roman" w:cs="Times New Roman"/>
          <w:b/>
          <w:sz w:val="26"/>
          <w:szCs w:val="26"/>
        </w:rPr>
        <w:t xml:space="preserve"> обязанности </w:t>
      </w:r>
    </w:p>
    <w:p w:rsidR="005A7EB0" w:rsidRDefault="005A7EB0" w:rsidP="005A7EB0">
      <w:pPr>
        <w:pStyle w:val="a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6"/>
          <w:szCs w:val="26"/>
        </w:rPr>
        <w:t xml:space="preserve">председателя Думы города Покачи                                       </w:t>
      </w:r>
      <w:r w:rsidR="0050260F">
        <w:rPr>
          <w:rFonts w:ascii="Times New Roman" w:hAnsi="Times New Roman" w:cs="Times New Roman"/>
          <w:b/>
          <w:sz w:val="26"/>
          <w:szCs w:val="26"/>
        </w:rPr>
        <w:t xml:space="preserve">             </w:t>
      </w:r>
      <w:r>
        <w:rPr>
          <w:rFonts w:ascii="Times New Roman" w:hAnsi="Times New Roman" w:cs="Times New Roman"/>
          <w:b/>
          <w:sz w:val="26"/>
          <w:szCs w:val="26"/>
        </w:rPr>
        <w:t>С.А. Дмитрюк</w:t>
      </w:r>
    </w:p>
    <w:p w:rsidR="00317B7D" w:rsidRPr="00317B7D" w:rsidRDefault="00317B7D" w:rsidP="00317B7D">
      <w:pPr>
        <w:spacing w:after="0" w:line="240" w:lineRule="auto"/>
        <w:rPr>
          <w:rFonts w:ascii="Times New Roman" w:eastAsia="Times New Roman" w:hAnsi="Times New Roman" w:cs="Times New Roman"/>
          <w:sz w:val="24"/>
          <w:szCs w:val="24"/>
          <w:lang w:eastAsia="ru-RU"/>
        </w:rPr>
      </w:pPr>
    </w:p>
    <w:p w:rsidR="000914DC" w:rsidRDefault="000914DC"/>
    <w:p w:rsidR="000914DC" w:rsidRPr="000914DC" w:rsidRDefault="000914DC" w:rsidP="000914DC"/>
    <w:p w:rsidR="000914DC" w:rsidRPr="000914DC" w:rsidRDefault="000914DC" w:rsidP="000914DC"/>
    <w:p w:rsidR="000914DC" w:rsidRPr="000914DC" w:rsidRDefault="000914DC" w:rsidP="000914DC"/>
    <w:p w:rsidR="000914DC" w:rsidRPr="000914DC" w:rsidRDefault="000914DC" w:rsidP="000914DC"/>
    <w:p w:rsidR="000914DC" w:rsidRDefault="000914DC" w:rsidP="000914DC"/>
    <w:p w:rsidR="003D7839" w:rsidRDefault="000914DC" w:rsidP="000914DC">
      <w:pPr>
        <w:tabs>
          <w:tab w:val="left" w:pos="1365"/>
        </w:tabs>
      </w:pPr>
      <w:r>
        <w:tab/>
      </w:r>
    </w:p>
    <w:p w:rsidR="000914DC" w:rsidRDefault="000914DC" w:rsidP="000914DC">
      <w:pPr>
        <w:tabs>
          <w:tab w:val="left" w:pos="1365"/>
        </w:tabs>
      </w:pPr>
    </w:p>
    <w:p w:rsidR="000914DC" w:rsidRDefault="000914DC" w:rsidP="000914DC">
      <w:pPr>
        <w:tabs>
          <w:tab w:val="left" w:pos="1110"/>
        </w:tabs>
        <w:sectPr w:rsidR="000914DC" w:rsidSect="00EA0D12">
          <w:footerReference w:type="default" r:id="rId10"/>
          <w:pgSz w:w="11906" w:h="16838"/>
          <w:pgMar w:top="1134" w:right="850" w:bottom="1134" w:left="1701" w:header="708" w:footer="708" w:gutter="0"/>
          <w:cols w:space="708"/>
          <w:titlePg/>
          <w:docGrid w:linePitch="360"/>
        </w:sectPr>
      </w:pPr>
    </w:p>
    <w:p w:rsidR="002D2C61" w:rsidRDefault="005D0821" w:rsidP="0050260F">
      <w:pPr>
        <w:autoSpaceDE w:val="0"/>
        <w:autoSpaceDN w:val="0"/>
        <w:adjustRightInd w:val="0"/>
        <w:spacing w:after="0" w:line="240" w:lineRule="auto"/>
        <w:ind w:right="-144"/>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50260F">
        <w:rPr>
          <w:rFonts w:ascii="Times New Roman" w:hAnsi="Times New Roman" w:cs="Times New Roman"/>
          <w:bCs/>
          <w:sz w:val="24"/>
          <w:szCs w:val="24"/>
        </w:rPr>
        <w:tab/>
      </w:r>
      <w:r w:rsidR="00B66BC6">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Приложение</w:t>
      </w:r>
    </w:p>
    <w:p w:rsidR="007E6F1F" w:rsidRPr="00EE26AE" w:rsidRDefault="007E6F1F" w:rsidP="005D0821">
      <w:pPr>
        <w:autoSpaceDE w:val="0"/>
        <w:autoSpaceDN w:val="0"/>
        <w:adjustRightInd w:val="0"/>
        <w:spacing w:after="0" w:line="240" w:lineRule="auto"/>
        <w:ind w:right="-142"/>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5D0821">
        <w:rPr>
          <w:rFonts w:ascii="Times New Roman" w:hAnsi="Times New Roman" w:cs="Times New Roman"/>
          <w:bCs/>
          <w:sz w:val="24"/>
          <w:szCs w:val="24"/>
        </w:rPr>
        <w:t xml:space="preserve">   </w:t>
      </w:r>
      <w:r>
        <w:rPr>
          <w:rFonts w:ascii="Times New Roman" w:hAnsi="Times New Roman" w:cs="Times New Roman"/>
          <w:bCs/>
          <w:sz w:val="24"/>
          <w:szCs w:val="24"/>
        </w:rPr>
        <w:t xml:space="preserve">к </w:t>
      </w:r>
      <w:r w:rsidRPr="00EE26AE">
        <w:rPr>
          <w:rFonts w:ascii="Times New Roman" w:hAnsi="Times New Roman" w:cs="Times New Roman"/>
          <w:bCs/>
          <w:sz w:val="24"/>
          <w:szCs w:val="24"/>
        </w:rPr>
        <w:t xml:space="preserve"> решению Думы</w:t>
      </w:r>
      <w:r w:rsidR="002D2C61">
        <w:rPr>
          <w:rFonts w:ascii="Times New Roman" w:hAnsi="Times New Roman" w:cs="Times New Roman"/>
          <w:bCs/>
          <w:sz w:val="24"/>
          <w:szCs w:val="24"/>
        </w:rPr>
        <w:t xml:space="preserve"> </w:t>
      </w:r>
      <w:r>
        <w:rPr>
          <w:rFonts w:ascii="Times New Roman" w:hAnsi="Times New Roman" w:cs="Times New Roman"/>
          <w:bCs/>
          <w:sz w:val="24"/>
          <w:szCs w:val="24"/>
        </w:rPr>
        <w:t>города</w:t>
      </w:r>
      <w:r w:rsidR="00002E77">
        <w:rPr>
          <w:rFonts w:ascii="Times New Roman" w:hAnsi="Times New Roman" w:cs="Times New Roman"/>
          <w:bCs/>
          <w:sz w:val="24"/>
          <w:szCs w:val="24"/>
        </w:rPr>
        <w:t xml:space="preserve">  Покачи</w:t>
      </w:r>
    </w:p>
    <w:p w:rsidR="007E6F1F" w:rsidRPr="00EE26AE" w:rsidRDefault="00B66BC6" w:rsidP="002D2C61">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от  22.10.2013 </w:t>
      </w:r>
      <w:r w:rsidR="007E6F1F" w:rsidRPr="00EE26AE">
        <w:rPr>
          <w:rFonts w:ascii="Times New Roman" w:hAnsi="Times New Roman" w:cs="Times New Roman"/>
          <w:bCs/>
          <w:sz w:val="24"/>
          <w:szCs w:val="24"/>
        </w:rPr>
        <w:t xml:space="preserve"> №</w:t>
      </w:r>
      <w:r>
        <w:rPr>
          <w:rFonts w:ascii="Times New Roman" w:hAnsi="Times New Roman" w:cs="Times New Roman"/>
          <w:bCs/>
          <w:sz w:val="24"/>
          <w:szCs w:val="24"/>
        </w:rPr>
        <w:t>114</w:t>
      </w:r>
    </w:p>
    <w:p w:rsidR="007E6F1F" w:rsidRDefault="007E6F1F" w:rsidP="007E6F1F">
      <w:pPr>
        <w:spacing w:after="0"/>
        <w:jc w:val="right"/>
        <w:rPr>
          <w:rFonts w:ascii="Times New Roman" w:hAnsi="Times New Roman" w:cs="Times New Roman"/>
          <w:b/>
          <w:sz w:val="26"/>
          <w:szCs w:val="26"/>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eastAsia="ru-RU"/>
        </w:rPr>
        <w:t xml:space="preserve">О социальной поддержке отдельных категорий граждан </w:t>
      </w: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eastAsia="ru-RU"/>
        </w:rPr>
        <w:t>на территории города Покачи за 2012 год</w:t>
      </w: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Распоряжением Правительства Ханты-Мансийского автономного округа – Югры от 13.07.2012 №434-рп с 01.10.2012 года создано казенное учреждение Ханты - Мансийского автономного округа – Югры «Центр социальных выплат» по обеспечению деятельности </w:t>
      </w:r>
      <w:proofErr w:type="spellStart"/>
      <w:r w:rsidR="002D2C61" w:rsidRPr="0050260F">
        <w:rPr>
          <w:rFonts w:ascii="Times New Roman" w:eastAsia="Times New Roman" w:hAnsi="Times New Roman" w:cs="Times New Roman"/>
          <w:sz w:val="26"/>
          <w:szCs w:val="26"/>
          <w:lang w:eastAsia="ru-RU"/>
        </w:rPr>
        <w:t>Депсоцразвития</w:t>
      </w:r>
      <w:proofErr w:type="spellEnd"/>
      <w:r w:rsidR="002D2C61" w:rsidRPr="0050260F">
        <w:rPr>
          <w:rFonts w:ascii="Times New Roman" w:eastAsia="Times New Roman" w:hAnsi="Times New Roman" w:cs="Times New Roman"/>
          <w:sz w:val="26"/>
          <w:szCs w:val="26"/>
          <w:lang w:eastAsia="ru-RU"/>
        </w:rPr>
        <w:t xml:space="preserve"> ХМАО - Югры в части предоставления мер социальной поддержки гражданам и иных выплат, компенсаций, пособий. Его филиал в городе </w:t>
      </w:r>
      <w:proofErr w:type="spellStart"/>
      <w:r w:rsidR="002D2C61" w:rsidRPr="0050260F">
        <w:rPr>
          <w:rFonts w:ascii="Times New Roman" w:eastAsia="Times New Roman" w:hAnsi="Times New Roman" w:cs="Times New Roman"/>
          <w:sz w:val="26"/>
          <w:szCs w:val="26"/>
          <w:lang w:eastAsia="ru-RU"/>
        </w:rPr>
        <w:t>Лангепас</w:t>
      </w:r>
      <w:proofErr w:type="spellEnd"/>
      <w:r w:rsidR="002D2C61" w:rsidRPr="0050260F">
        <w:rPr>
          <w:rFonts w:ascii="Times New Roman" w:eastAsia="Times New Roman" w:hAnsi="Times New Roman" w:cs="Times New Roman"/>
          <w:sz w:val="26"/>
          <w:szCs w:val="26"/>
          <w:lang w:eastAsia="ru-RU"/>
        </w:rPr>
        <w:t xml:space="preserve"> (далее – Филиал) осуществляет свою деятельность на территории двух муниципальных образований: город </w:t>
      </w:r>
      <w:proofErr w:type="spellStart"/>
      <w:r w:rsidR="002D2C61" w:rsidRPr="0050260F">
        <w:rPr>
          <w:rFonts w:ascii="Times New Roman" w:eastAsia="Times New Roman" w:hAnsi="Times New Roman" w:cs="Times New Roman"/>
          <w:sz w:val="26"/>
          <w:szCs w:val="26"/>
          <w:lang w:eastAsia="ru-RU"/>
        </w:rPr>
        <w:t>Лангепас</w:t>
      </w:r>
      <w:proofErr w:type="spellEnd"/>
      <w:r w:rsidR="002D2C61" w:rsidRPr="0050260F">
        <w:rPr>
          <w:rFonts w:ascii="Times New Roman" w:eastAsia="Times New Roman" w:hAnsi="Times New Roman" w:cs="Times New Roman"/>
          <w:sz w:val="26"/>
          <w:szCs w:val="26"/>
          <w:lang w:eastAsia="ru-RU"/>
        </w:rPr>
        <w:t xml:space="preserve"> и город Покачи.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Деятельность Филиала направлена </w:t>
      </w:r>
      <w:proofErr w:type="gramStart"/>
      <w:r w:rsidR="002D2C61" w:rsidRPr="0050260F">
        <w:rPr>
          <w:rFonts w:ascii="Times New Roman" w:eastAsia="Times New Roman" w:hAnsi="Times New Roman" w:cs="Times New Roman"/>
          <w:sz w:val="26"/>
          <w:szCs w:val="26"/>
          <w:lang w:eastAsia="ru-RU"/>
        </w:rPr>
        <w:t>на</w:t>
      </w:r>
      <w:proofErr w:type="gramEnd"/>
      <w:r w:rsidR="002D2C61" w:rsidRPr="0050260F">
        <w:rPr>
          <w:rFonts w:ascii="Times New Roman" w:eastAsia="Times New Roman" w:hAnsi="Times New Roman" w:cs="Times New Roman"/>
          <w:sz w:val="26"/>
          <w:szCs w:val="26"/>
          <w:lang w:eastAsia="ru-RU"/>
        </w:rPr>
        <w:t>:</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1.Предоставление мер социальной поддержки населению указанных муниципальных образований;</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2.Предоставление иных государственных услуг, установленных законодательством РФ и ХМАО - Югры в отношении отдельных категорий граждан.</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Несмотря на организационные мероприятия в сентябре – октябре 2012 года Филиал обеспечил своевременное предоставление населению города Покачи всего спектра государственных услуг, предоставляемых жителям автономного округа, стабильное назначение и выплаты всех мер социальной поддержки, пособий на детей и иных выплат социального характера в соответствии с законодательством Российской Федерации и автономного округа.</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2D2C61" w:rsidP="002D2C61">
      <w:pPr>
        <w:numPr>
          <w:ilvl w:val="0"/>
          <w:numId w:val="8"/>
        </w:num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eastAsia="ru-RU"/>
        </w:rPr>
        <w:t xml:space="preserve">Основные направления деятельности казенного учреждения </w:t>
      </w:r>
    </w:p>
    <w:p w:rsidR="002D2C61" w:rsidRPr="0050260F" w:rsidRDefault="002D2C61" w:rsidP="0050260F">
      <w:pPr>
        <w:spacing w:after="0" w:line="240" w:lineRule="auto"/>
        <w:jc w:val="both"/>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eastAsia="ru-RU"/>
        </w:rPr>
        <w:t xml:space="preserve">Ханты-Мансийского автономного округа-Югры «Центр социальных выплат» филиал в городе </w:t>
      </w:r>
      <w:proofErr w:type="spellStart"/>
      <w:r w:rsidRPr="0050260F">
        <w:rPr>
          <w:rFonts w:ascii="Times New Roman" w:eastAsia="Times New Roman" w:hAnsi="Times New Roman" w:cs="Times New Roman"/>
          <w:b/>
          <w:sz w:val="26"/>
          <w:szCs w:val="26"/>
          <w:lang w:eastAsia="ru-RU"/>
        </w:rPr>
        <w:t>Лангепасе</w:t>
      </w:r>
      <w:proofErr w:type="spellEnd"/>
      <w:r w:rsidRPr="0050260F">
        <w:rPr>
          <w:rFonts w:ascii="Times New Roman" w:eastAsia="Times New Roman" w:hAnsi="Times New Roman" w:cs="Times New Roman"/>
          <w:b/>
          <w:sz w:val="26"/>
          <w:szCs w:val="26"/>
          <w:lang w:eastAsia="ru-RU"/>
        </w:rPr>
        <w:t xml:space="preserve"> (на территории муниципального образования город Покачи) по предоставлению социальной поддержки</w:t>
      </w:r>
    </w:p>
    <w:p w:rsidR="002D2C61" w:rsidRPr="0050260F" w:rsidRDefault="002D2C61" w:rsidP="002D2C61">
      <w:pPr>
        <w:spacing w:after="0" w:line="240" w:lineRule="auto"/>
        <w:rPr>
          <w:rFonts w:ascii="Times New Roman" w:eastAsia="Times New Roman" w:hAnsi="Times New Roman" w:cs="Times New Roman"/>
          <w:b/>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2012 году 6200 обратившихся в Филиал получили меры социальной поддержки, пособия на детей и иные выплаты социального характера (с учетом, что 1 гражданин может получать одну и более государственных услуг). Всего на учете в Филиале состоит </w:t>
      </w:r>
      <w:r w:rsidR="002D2C61" w:rsidRPr="0050260F">
        <w:rPr>
          <w:rFonts w:ascii="Times New Roman" w:eastAsia="Times New Roman" w:hAnsi="Times New Roman" w:cs="Times New Roman"/>
          <w:b/>
          <w:sz w:val="26"/>
          <w:szCs w:val="26"/>
          <w:lang w:eastAsia="ru-RU"/>
        </w:rPr>
        <w:t>3301</w:t>
      </w:r>
      <w:r w:rsidR="002D2C61" w:rsidRPr="0050260F">
        <w:rPr>
          <w:rFonts w:ascii="Times New Roman" w:eastAsia="Times New Roman" w:hAnsi="Times New Roman" w:cs="Times New Roman"/>
          <w:sz w:val="26"/>
          <w:szCs w:val="26"/>
          <w:lang w:eastAsia="ru-RU"/>
        </w:rPr>
        <w:t xml:space="preserve"> получатель различных видов мер социальной поддержки, из них:</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w:t>
      </w:r>
      <w:proofErr w:type="gramStart"/>
      <w:r w:rsidR="002D2C61" w:rsidRPr="0050260F">
        <w:rPr>
          <w:rFonts w:ascii="Times New Roman" w:eastAsia="Times New Roman" w:hAnsi="Times New Roman" w:cs="Times New Roman"/>
          <w:sz w:val="26"/>
          <w:szCs w:val="26"/>
          <w:lang w:eastAsia="ru-RU"/>
        </w:rPr>
        <w:t>включены</w:t>
      </w:r>
      <w:proofErr w:type="gramEnd"/>
      <w:r w:rsidR="002D2C61" w:rsidRPr="0050260F">
        <w:rPr>
          <w:rFonts w:ascii="Times New Roman" w:eastAsia="Times New Roman" w:hAnsi="Times New Roman" w:cs="Times New Roman"/>
          <w:sz w:val="26"/>
          <w:szCs w:val="26"/>
          <w:lang w:eastAsia="ru-RU"/>
        </w:rPr>
        <w:t xml:space="preserve"> в Региональный регистр –2438</w:t>
      </w:r>
      <w:r w:rsidR="002D2C61" w:rsidRPr="0050260F">
        <w:rPr>
          <w:rFonts w:ascii="Times New Roman" w:eastAsia="Times New Roman" w:hAnsi="Times New Roman" w:cs="Times New Roman"/>
          <w:b/>
          <w:sz w:val="26"/>
          <w:szCs w:val="26"/>
          <w:lang w:eastAsia="ru-RU"/>
        </w:rPr>
        <w:t xml:space="preserve"> </w:t>
      </w:r>
      <w:r w:rsidR="002D2C61" w:rsidRPr="0050260F">
        <w:rPr>
          <w:rFonts w:ascii="Times New Roman" w:eastAsia="Times New Roman" w:hAnsi="Times New Roman" w:cs="Times New Roman"/>
          <w:sz w:val="26"/>
          <w:szCs w:val="26"/>
          <w:lang w:eastAsia="ru-RU"/>
        </w:rPr>
        <w:t xml:space="preserve">чел.,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w:t>
      </w:r>
      <w:proofErr w:type="gramStart"/>
      <w:r w:rsidR="002D2C61" w:rsidRPr="0050260F">
        <w:rPr>
          <w:rFonts w:ascii="Times New Roman" w:eastAsia="Times New Roman" w:hAnsi="Times New Roman" w:cs="Times New Roman"/>
          <w:sz w:val="26"/>
          <w:szCs w:val="26"/>
          <w:lang w:eastAsia="ru-RU"/>
        </w:rPr>
        <w:t>включены</w:t>
      </w:r>
      <w:proofErr w:type="gramEnd"/>
      <w:r w:rsidR="002D2C61" w:rsidRPr="0050260F">
        <w:rPr>
          <w:rFonts w:ascii="Times New Roman" w:eastAsia="Times New Roman" w:hAnsi="Times New Roman" w:cs="Times New Roman"/>
          <w:sz w:val="26"/>
          <w:szCs w:val="26"/>
          <w:lang w:eastAsia="ru-RU"/>
        </w:rPr>
        <w:t xml:space="preserve"> в Федеральный регистр – 863</w:t>
      </w:r>
      <w:r w:rsidR="002D2C61" w:rsidRPr="0050260F">
        <w:rPr>
          <w:rFonts w:ascii="Times New Roman" w:eastAsia="Times New Roman" w:hAnsi="Times New Roman" w:cs="Times New Roman"/>
          <w:b/>
          <w:sz w:val="26"/>
          <w:szCs w:val="26"/>
          <w:lang w:eastAsia="ru-RU"/>
        </w:rPr>
        <w:t xml:space="preserve"> </w:t>
      </w:r>
      <w:r w:rsidR="002D2C61" w:rsidRPr="0050260F">
        <w:rPr>
          <w:rFonts w:ascii="Times New Roman" w:eastAsia="Times New Roman" w:hAnsi="Times New Roman" w:cs="Times New Roman"/>
          <w:sz w:val="26"/>
          <w:szCs w:val="26"/>
          <w:lang w:eastAsia="ru-RU"/>
        </w:rPr>
        <w:t xml:space="preserve">чел. (в </w:t>
      </w:r>
      <w:proofErr w:type="spellStart"/>
      <w:r w:rsidR="002D2C61" w:rsidRPr="0050260F">
        <w:rPr>
          <w:rFonts w:ascii="Times New Roman" w:eastAsia="Times New Roman" w:hAnsi="Times New Roman" w:cs="Times New Roman"/>
          <w:sz w:val="26"/>
          <w:szCs w:val="26"/>
          <w:lang w:eastAsia="ru-RU"/>
        </w:rPr>
        <w:t>т.ч</w:t>
      </w:r>
      <w:proofErr w:type="spellEnd"/>
      <w:r w:rsidR="002D2C61" w:rsidRPr="0050260F">
        <w:rPr>
          <w:rFonts w:ascii="Times New Roman" w:eastAsia="Times New Roman" w:hAnsi="Times New Roman" w:cs="Times New Roman"/>
          <w:sz w:val="26"/>
          <w:szCs w:val="26"/>
          <w:lang w:eastAsia="ru-RU"/>
        </w:rPr>
        <w:t>. 61 донор)</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Всего КУ «Центром социальных выплат Югры» филиалом в </w:t>
      </w:r>
      <w:proofErr w:type="spellStart"/>
      <w:r w:rsidR="002D2C61" w:rsidRPr="0050260F">
        <w:rPr>
          <w:rFonts w:ascii="Times New Roman" w:eastAsia="Times New Roman" w:hAnsi="Times New Roman" w:cs="Times New Roman"/>
          <w:sz w:val="26"/>
          <w:szCs w:val="26"/>
          <w:lang w:eastAsia="ru-RU"/>
        </w:rPr>
        <w:t>г</w:t>
      </w:r>
      <w:proofErr w:type="gramStart"/>
      <w:r w:rsidR="002D2C61" w:rsidRPr="0050260F">
        <w:rPr>
          <w:rFonts w:ascii="Times New Roman" w:eastAsia="Times New Roman" w:hAnsi="Times New Roman" w:cs="Times New Roman"/>
          <w:sz w:val="26"/>
          <w:szCs w:val="26"/>
          <w:lang w:eastAsia="ru-RU"/>
        </w:rPr>
        <w:t>.Л</w:t>
      </w:r>
      <w:proofErr w:type="gramEnd"/>
      <w:r w:rsidR="002D2C61" w:rsidRPr="0050260F">
        <w:rPr>
          <w:rFonts w:ascii="Times New Roman" w:eastAsia="Times New Roman" w:hAnsi="Times New Roman" w:cs="Times New Roman"/>
          <w:sz w:val="26"/>
          <w:szCs w:val="26"/>
          <w:lang w:eastAsia="ru-RU"/>
        </w:rPr>
        <w:t>ангепасе</w:t>
      </w:r>
      <w:proofErr w:type="spellEnd"/>
      <w:r w:rsidR="002D2C61" w:rsidRPr="0050260F">
        <w:rPr>
          <w:rFonts w:ascii="Times New Roman" w:eastAsia="Times New Roman" w:hAnsi="Times New Roman" w:cs="Times New Roman"/>
          <w:sz w:val="26"/>
          <w:szCs w:val="26"/>
          <w:lang w:eastAsia="ru-RU"/>
        </w:rPr>
        <w:t xml:space="preserve"> в 2012 году предоставлялось 85 видов государственных услуг, из них:</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1). 48 видов мер социальной поддержки, из них:</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- 11 видов – за счет средств федерального бюджета,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- 37 видов – за счет средств бюджета автономного округа</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2). 37 видов пособий гражданам, имеющим  детей, из них:</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2D2C61" w:rsidRPr="0050260F">
        <w:rPr>
          <w:rFonts w:ascii="Times New Roman" w:eastAsia="Times New Roman" w:hAnsi="Times New Roman" w:cs="Times New Roman"/>
          <w:sz w:val="26"/>
          <w:szCs w:val="26"/>
          <w:lang w:eastAsia="ru-RU"/>
        </w:rPr>
        <w:t>- 10 видов - за счет средств федерального бюджета,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- 27 видов - за счет средств бюджета автономного округа.</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Pr="0050260F">
        <w:rPr>
          <w:rFonts w:ascii="Times New Roman" w:eastAsia="Times New Roman" w:hAnsi="Times New Roman" w:cs="Times New Roman"/>
          <w:sz w:val="26"/>
          <w:szCs w:val="26"/>
          <w:lang w:eastAsia="ru-RU"/>
        </w:rPr>
        <w:t xml:space="preserve"> </w:t>
      </w:r>
      <w:r w:rsidR="002D2C61" w:rsidRPr="0050260F">
        <w:rPr>
          <w:rFonts w:ascii="Times New Roman" w:eastAsia="Times New Roman" w:hAnsi="Times New Roman" w:cs="Times New Roman"/>
          <w:sz w:val="26"/>
          <w:szCs w:val="26"/>
          <w:lang w:eastAsia="ru-RU"/>
        </w:rPr>
        <w:t>В целях усиления принципа адресности введены меры социальной поддержки, направленные на конкретные льготные категории: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1. родителям военнослужащих и сотрудников федеральных органов исполнительной власти, погибших, пропавших без вести при исполнении обязанностей военной службы (военных обязанностей) по призыву, по контракту – ежемесячное пособие в размере 3 210 рублей (пособие получили 2 человека);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2. детям-инвалидам - единовременная компенсация затрат родителей (законных представителей) на подключение к сети Интернет для дистанционного обучения ребенка-инвалида в возрасте от 5 до 7 лет, а также ребенка-инвалида в возрасте от 6 до 18 лет, которому рекомендовано обучение на дому, в размере исходя из фактически понесенных расходов, но не более 107 рублей и ежемесячная компенсация затрат родителей (законных представителей) на оплату</w:t>
      </w:r>
      <w:proofErr w:type="gramEnd"/>
      <w:r w:rsidR="002D2C61" w:rsidRPr="0050260F">
        <w:rPr>
          <w:rFonts w:ascii="Times New Roman" w:eastAsia="Times New Roman" w:hAnsi="Times New Roman" w:cs="Times New Roman"/>
          <w:sz w:val="26"/>
          <w:szCs w:val="26"/>
          <w:lang w:eastAsia="ru-RU"/>
        </w:rPr>
        <w:t xml:space="preserve"> доступа к сети Интернет по </w:t>
      </w:r>
      <w:proofErr w:type="spellStart"/>
      <w:r w:rsidR="002D2C61" w:rsidRPr="0050260F">
        <w:rPr>
          <w:rFonts w:ascii="Times New Roman" w:eastAsia="Times New Roman" w:hAnsi="Times New Roman" w:cs="Times New Roman"/>
          <w:sz w:val="26"/>
          <w:szCs w:val="26"/>
          <w:lang w:eastAsia="ru-RU"/>
        </w:rPr>
        <w:t>безлимитному</w:t>
      </w:r>
      <w:proofErr w:type="spellEnd"/>
      <w:r w:rsidR="002D2C61" w:rsidRPr="0050260F">
        <w:rPr>
          <w:rFonts w:ascii="Times New Roman" w:eastAsia="Times New Roman" w:hAnsi="Times New Roman" w:cs="Times New Roman"/>
          <w:sz w:val="26"/>
          <w:szCs w:val="26"/>
          <w:lang w:eastAsia="ru-RU"/>
        </w:rPr>
        <w:t xml:space="preserve"> тарифу, в размере исходя из фактически понесенных расходов, но не более 1 605 рублей (компенсация за 2012 год не предоставлена ни одному получателю, в виду отсутствия правоустанавливающих документов у потенциальных получателей);</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xml:space="preserve">3. многодетным семьям при условии, что среднедушевой доход семьи не превышает величину 1,5 прожиточного минимума, установленного в соответствии с действующим законодательством автономного округа - единовременное (ежегодное) пособие для подготовки ребенка (детей) из </w:t>
      </w:r>
      <w:r w:rsidR="002D2C61" w:rsidRPr="0050260F">
        <w:rPr>
          <w:rFonts w:ascii="Times New Roman" w:eastAsia="Times New Roman" w:hAnsi="Times New Roman" w:cs="Times New Roman"/>
          <w:b/>
          <w:sz w:val="26"/>
          <w:szCs w:val="26"/>
          <w:lang w:eastAsia="ru-RU"/>
        </w:rPr>
        <w:t>многодетной семьи</w:t>
      </w:r>
      <w:r w:rsidR="002D2C61" w:rsidRPr="0050260F">
        <w:rPr>
          <w:rFonts w:ascii="Times New Roman" w:eastAsia="Times New Roman" w:hAnsi="Times New Roman" w:cs="Times New Roman"/>
          <w:sz w:val="26"/>
          <w:szCs w:val="26"/>
          <w:lang w:eastAsia="ru-RU"/>
        </w:rPr>
        <w:t xml:space="preserve"> к началу учебного года, в размере 6 420 рублей, на каждого ребенка, а в случае поступления ребенка в первый  класс – 9630 рублей (пособие выплачено на 102 ребенка</w:t>
      </w:r>
      <w:proofErr w:type="gramEnd"/>
      <w:r w:rsidR="002D2C61" w:rsidRPr="0050260F">
        <w:rPr>
          <w:rFonts w:ascii="Times New Roman" w:eastAsia="Times New Roman" w:hAnsi="Times New Roman" w:cs="Times New Roman"/>
          <w:sz w:val="26"/>
          <w:szCs w:val="26"/>
          <w:lang w:eastAsia="ru-RU"/>
        </w:rPr>
        <w:t>, в том числе на 15 детей – при поступлении ребенка в первый класс);</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4. малообеспеченным семьям из числа коренных малочисленных народов Севера: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компенсация расходов на приобретение одежды и обуви для детей в размере 5000 рублей – на каждого ребенка дошкольного возраста, 7 000 рублей – на каждого ребенка школьного возраста (компенсацию получил 1 человек);</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компенсация стоимости проезда ребенка (детей) от места жительства до места отправления организованных групп детей и обратно по путевкам, предоставляемым исполнительными органами государственной власти автономного округа, в сумме фактически понесенных расходов, но не более 20 000 рублей на одного ребенка (компенсация за 2012 год не предоставлена ни одному получателю в связи с отсутствием обращений);</w:t>
      </w:r>
      <w:proofErr w:type="gramEnd"/>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5. малообеспеченным семьям:</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единовременное (в </w:t>
      </w:r>
      <w:proofErr w:type="spellStart"/>
      <w:r w:rsidR="002D2C61" w:rsidRPr="0050260F">
        <w:rPr>
          <w:rFonts w:ascii="Times New Roman" w:eastAsia="Times New Roman" w:hAnsi="Times New Roman" w:cs="Times New Roman"/>
          <w:sz w:val="26"/>
          <w:szCs w:val="26"/>
          <w:lang w:eastAsia="ru-RU"/>
        </w:rPr>
        <w:t>беззаявительном</w:t>
      </w:r>
      <w:proofErr w:type="spellEnd"/>
      <w:r w:rsidR="002D2C61" w:rsidRPr="0050260F">
        <w:rPr>
          <w:rFonts w:ascii="Times New Roman" w:eastAsia="Times New Roman" w:hAnsi="Times New Roman" w:cs="Times New Roman"/>
          <w:sz w:val="26"/>
          <w:szCs w:val="26"/>
          <w:lang w:eastAsia="ru-RU"/>
        </w:rPr>
        <w:t xml:space="preserve"> порядке), в целях снижения напряженности, связанной с ростом цен,  - оказание государственной социальной помощи в виде денежной выплаты в размере 638 рублей (помощь оказана 461 семье);</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единовременное предоставление субсидии на приобретение и установку приборов учета использования энергетических ресурсов в размере </w:t>
      </w:r>
      <w:r w:rsidR="002D2C61" w:rsidRPr="0050260F">
        <w:rPr>
          <w:rFonts w:ascii="Times New Roman" w:eastAsia="Times New Roman" w:hAnsi="Times New Roman" w:cs="Times New Roman"/>
          <w:sz w:val="26"/>
          <w:szCs w:val="26"/>
          <w:lang w:eastAsia="ru-RU"/>
        </w:rPr>
        <w:lastRenderedPageBreak/>
        <w:t>70 % от стоимости соответствующих приборов (включая установку) (субсидии получили 7 малоимущих семей).</w:t>
      </w:r>
    </w:p>
    <w:p w:rsidR="002D2C61" w:rsidRPr="0050260F" w:rsidRDefault="002D2C61" w:rsidP="002D2C61">
      <w:pPr>
        <w:spacing w:after="0" w:line="240" w:lineRule="auto"/>
        <w:jc w:val="both"/>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sz w:val="26"/>
          <w:szCs w:val="26"/>
          <w:lang w:eastAsia="ru-RU"/>
        </w:rPr>
        <w:tab/>
        <w:t xml:space="preserve">В целях повышения уровня и качества социальных гарантий населению автономного округа </w:t>
      </w:r>
      <w:r w:rsidRPr="0050260F">
        <w:rPr>
          <w:rFonts w:ascii="Times New Roman" w:eastAsia="Times New Roman" w:hAnsi="Times New Roman" w:cs="Times New Roman"/>
          <w:b/>
          <w:sz w:val="26"/>
          <w:szCs w:val="26"/>
          <w:lang w:eastAsia="ru-RU"/>
        </w:rPr>
        <w:t>с 1 января 2012 года введены:</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1. для граждан, страдающих онкологическими заболеваниями, - возмещение расходов на оплату проезда воздушным, железнодорожным, водным, автомобильным транспортом по территории ХМАО-Югры к месту получения химиотерапии и обратно в размере 70% от фактически понесенных гражданами расходов по оплате проезда;</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2.  ежемесячная денежная компенсация инвалидам вследствие военной травмы, членам семей погибших (умерших) военнослужащих, граждан, призванных на военные сборы или инвалидов вследствие военной травмы в следующих размерах: инвалиды 1 группы 14 000 руб., инвалиды 2 группы – 7 000 руб., инвалиды 3 группы – 2 800 руб.</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II</w:t>
      </w:r>
      <w:r w:rsidRPr="0050260F">
        <w:rPr>
          <w:rFonts w:ascii="Times New Roman" w:eastAsia="Times New Roman" w:hAnsi="Times New Roman" w:cs="Times New Roman"/>
          <w:b/>
          <w:sz w:val="26"/>
          <w:szCs w:val="26"/>
          <w:lang w:eastAsia="ru-RU"/>
        </w:rPr>
        <w:t>. Выплата региональной социальной доплаты</w:t>
      </w:r>
    </w:p>
    <w:p w:rsidR="002D2C61" w:rsidRPr="0050260F" w:rsidRDefault="002D2C61" w:rsidP="002D2C61">
      <w:pPr>
        <w:spacing w:after="0" w:line="240" w:lineRule="auto"/>
        <w:jc w:val="both"/>
        <w:rPr>
          <w:rFonts w:ascii="Times New Roman" w:eastAsia="Times New Roman" w:hAnsi="Times New Roman" w:cs="Times New Roman"/>
          <w:b/>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В 2012 году неработающим пенсионерам, имеющим уровень материального обеспечения ниже величины прожиточного минимума, установленного на территории автономного округа, выплачивалась региональная социальная доплата к пенсии (РСД). Количество граждан, получивших РСД, составило 264 человека на сумму – 4764610 рублей, средний размер – 1665,28 рублей (в 2011 году – 273 человек на сумму – 4225130 рублей, средний размер – 1579,91 рублей).</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Снижение численности получателей РСД обусловлено тем, что в 2011 году дважды индексированы размеры пенсий.</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Законом автономного округа от 30.09.2011 № 96-оз «Об установлении величины прожиточного минимума пенсионера в ХМАО-Югре в целях установления социальной доплаты к пенсии на 2012 финансовый год величина прожиточного минимума пенсионера была установлена в размере 8 198 рублей.</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III</w:t>
      </w:r>
      <w:r w:rsidRPr="0050260F">
        <w:rPr>
          <w:rFonts w:ascii="Times New Roman" w:eastAsia="Times New Roman" w:hAnsi="Times New Roman" w:cs="Times New Roman"/>
          <w:b/>
          <w:sz w:val="26"/>
          <w:szCs w:val="26"/>
          <w:lang w:eastAsia="ru-RU"/>
        </w:rPr>
        <w:t>. Оказание государственной социальной помощи, предоставление дополнительных мер социальной помощи.</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Оказание государственной социальной помощи (ГСП) осуществляется на основании Закона автономного округа от 24.12.2007 № 197-оз «О государственной социальной помощи и дополнительных мерах социальной помощи населению ХМАО-Югры».</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2012 году ГСП </w:t>
      </w:r>
      <w:proofErr w:type="gramStart"/>
      <w:r w:rsidR="002D2C61" w:rsidRPr="0050260F">
        <w:rPr>
          <w:rFonts w:ascii="Times New Roman" w:eastAsia="Times New Roman" w:hAnsi="Times New Roman" w:cs="Times New Roman"/>
          <w:sz w:val="26"/>
          <w:szCs w:val="26"/>
          <w:lang w:eastAsia="ru-RU"/>
        </w:rPr>
        <w:t>оказана</w:t>
      </w:r>
      <w:proofErr w:type="gramEnd"/>
      <w:r w:rsidR="002D2C61" w:rsidRPr="0050260F">
        <w:rPr>
          <w:rFonts w:ascii="Times New Roman" w:eastAsia="Times New Roman" w:hAnsi="Times New Roman" w:cs="Times New Roman"/>
          <w:sz w:val="26"/>
          <w:szCs w:val="26"/>
          <w:lang w:eastAsia="ru-RU"/>
        </w:rPr>
        <w:t xml:space="preserve"> 136 домохозяйствам на сумму 1 274 080 рублей, что меньше показателя 2011 года (183 домохозяйства на сумму 1 521 550 рублей).</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Pr="0050260F">
        <w:rPr>
          <w:rFonts w:ascii="Times New Roman" w:eastAsia="Times New Roman" w:hAnsi="Times New Roman" w:cs="Times New Roman"/>
          <w:sz w:val="26"/>
          <w:szCs w:val="26"/>
          <w:lang w:eastAsia="ru-RU"/>
        </w:rPr>
        <w:t xml:space="preserve"> </w:t>
      </w:r>
      <w:r w:rsidR="002D2C61" w:rsidRPr="0050260F">
        <w:rPr>
          <w:rFonts w:ascii="Times New Roman" w:eastAsia="Times New Roman" w:hAnsi="Times New Roman" w:cs="Times New Roman"/>
          <w:sz w:val="26"/>
          <w:szCs w:val="26"/>
          <w:lang w:eastAsia="ru-RU"/>
        </w:rPr>
        <w:t>Численность многодетных семей, получивших ГСП, снизилась на 33 % и составила 22 домохозяйства или 16 % от общей численности семей, получивших ГСП (в 2011 году – 33 домохозяйств или 18 % соответственно).</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2D2C61" w:rsidRPr="0050260F">
        <w:rPr>
          <w:rFonts w:ascii="Times New Roman" w:eastAsia="Times New Roman" w:hAnsi="Times New Roman" w:cs="Times New Roman"/>
          <w:sz w:val="26"/>
          <w:szCs w:val="26"/>
          <w:lang w:eastAsia="ru-RU"/>
        </w:rPr>
        <w:t xml:space="preserve">Численность неполных семей с детьми, имеющих одного трудоспособного члена семьи по отношению к 2011 году снизилась на 26 % и составила  в 2012 году 69 домохозяйств, (2011 год – 94 хозяйств).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С 1 января 2012 года получателями единовременной материальной помощи при возникновении экстремальной жизненной ситуации являлись граждане, признанные оказавшимися в  экстремальной жизненной ситуации на основании решения комиссии при Управлении социальной защиты населения по </w:t>
      </w:r>
      <w:proofErr w:type="spellStart"/>
      <w:r w:rsidR="002D2C61" w:rsidRPr="0050260F">
        <w:rPr>
          <w:rFonts w:ascii="Times New Roman" w:eastAsia="Times New Roman" w:hAnsi="Times New Roman" w:cs="Times New Roman"/>
          <w:sz w:val="26"/>
          <w:szCs w:val="26"/>
          <w:lang w:eastAsia="ru-RU"/>
        </w:rPr>
        <w:t>г</w:t>
      </w:r>
      <w:proofErr w:type="gramStart"/>
      <w:r w:rsidR="002D2C61" w:rsidRPr="0050260F">
        <w:rPr>
          <w:rFonts w:ascii="Times New Roman" w:eastAsia="Times New Roman" w:hAnsi="Times New Roman" w:cs="Times New Roman"/>
          <w:sz w:val="26"/>
          <w:szCs w:val="26"/>
          <w:lang w:eastAsia="ru-RU"/>
        </w:rPr>
        <w:t>.Л</w:t>
      </w:r>
      <w:proofErr w:type="gramEnd"/>
      <w:r w:rsidR="002D2C61" w:rsidRPr="0050260F">
        <w:rPr>
          <w:rFonts w:ascii="Times New Roman" w:eastAsia="Times New Roman" w:hAnsi="Times New Roman" w:cs="Times New Roman"/>
          <w:sz w:val="26"/>
          <w:szCs w:val="26"/>
          <w:lang w:eastAsia="ru-RU"/>
        </w:rPr>
        <w:t>ангепасу</w:t>
      </w:r>
      <w:proofErr w:type="spellEnd"/>
      <w:r w:rsidR="002D2C61" w:rsidRPr="0050260F">
        <w:rPr>
          <w:rFonts w:ascii="Times New Roman" w:eastAsia="Times New Roman" w:hAnsi="Times New Roman" w:cs="Times New Roman"/>
          <w:sz w:val="26"/>
          <w:szCs w:val="26"/>
          <w:lang w:eastAsia="ru-RU"/>
        </w:rPr>
        <w:t xml:space="preserve"> и г.Покачи. Филиалом непосредственно осуществляется прием граждан, подготовка заседания Комиссии и выплата назначенных сумм.</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Лицам, имеющим в составе семьи трудоспособных членов, за исключением граждан, пострадавших вследствие чрезвычайных ситуаций, единовременная помощь в денежном выражении для выхода семьи из экстремальной жизненной ситуации предоставлялась на условиях социального контракта.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Социальный контракт – договор между гражданином и органом социальной защиты о взаимных обязательствах при предоставлении единовременной помощи для создания условий по выходу из экстремальной жизненной ситуации, на </w:t>
      </w:r>
      <w:proofErr w:type="spellStart"/>
      <w:r w:rsidR="002D2C61" w:rsidRPr="0050260F">
        <w:rPr>
          <w:rFonts w:ascii="Times New Roman" w:eastAsia="Times New Roman" w:hAnsi="Times New Roman" w:cs="Times New Roman"/>
          <w:sz w:val="26"/>
          <w:szCs w:val="26"/>
          <w:lang w:eastAsia="ru-RU"/>
        </w:rPr>
        <w:t>самообеспечение</w:t>
      </w:r>
      <w:proofErr w:type="spellEnd"/>
      <w:r w:rsidR="002D2C61" w:rsidRPr="0050260F">
        <w:rPr>
          <w:rFonts w:ascii="Times New Roman" w:eastAsia="Times New Roman" w:hAnsi="Times New Roman" w:cs="Times New Roman"/>
          <w:sz w:val="26"/>
          <w:szCs w:val="26"/>
          <w:lang w:eastAsia="ru-RU"/>
        </w:rPr>
        <w:t>.</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Типовая форма социального контракта утверждена Правительством ХМАО-Югры.</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Единовременная помощь в связи с экстремальной жизненной ситуацией оказана 51 гражданину (на сумму 1196070,00 рублей), из них 41 гражданину на условиях социального контракта (на сумму 1061530,00 рублей). Средний размер помощи составил 23 000 рублей (за 2011 год – 71 гражданам и 23 000 рублей соответственно). </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В размере до 25 тысяч рублей помощь оказана 22 гражданам (на сумму 278070,00 рублей), средний размер помощи составил 12600 рублей.</w:t>
      </w:r>
    </w:p>
    <w:p w:rsidR="002D2C61" w:rsidRPr="0050260F" w:rsidRDefault="00801A42"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   </w:t>
      </w:r>
      <w:r w:rsidR="0050260F">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В размере свыше 25 тысяч рублей помощь оказана 29 гражданам (на сумму 918000,00 рублей), средний размер помощи составил 31655 рублей.</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числе обратившихся за единовременной помощью, по – </w:t>
      </w:r>
      <w:proofErr w:type="gramStart"/>
      <w:r w:rsidR="002D2C61" w:rsidRPr="0050260F">
        <w:rPr>
          <w:rFonts w:ascii="Times New Roman" w:eastAsia="Times New Roman" w:hAnsi="Times New Roman" w:cs="Times New Roman"/>
          <w:sz w:val="26"/>
          <w:szCs w:val="26"/>
          <w:lang w:eastAsia="ru-RU"/>
        </w:rPr>
        <w:t>прежнему</w:t>
      </w:r>
      <w:proofErr w:type="gramEnd"/>
      <w:r w:rsidR="002D2C61" w:rsidRPr="0050260F">
        <w:rPr>
          <w:rFonts w:ascii="Times New Roman" w:eastAsia="Times New Roman" w:hAnsi="Times New Roman" w:cs="Times New Roman"/>
          <w:sz w:val="26"/>
          <w:szCs w:val="26"/>
          <w:lang w:eastAsia="ru-RU"/>
        </w:rPr>
        <w:t xml:space="preserve"> преобладают семьи, имеющие в своем составе детей и инвалидов.</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IV</w:t>
      </w:r>
      <w:r w:rsidRPr="0050260F">
        <w:rPr>
          <w:rFonts w:ascii="Times New Roman" w:eastAsia="Times New Roman" w:hAnsi="Times New Roman" w:cs="Times New Roman"/>
          <w:b/>
          <w:sz w:val="26"/>
          <w:szCs w:val="26"/>
          <w:lang w:eastAsia="ru-RU"/>
        </w:rPr>
        <w:t>. Государственные полномочия, реализуемые Управлением</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4.1.Реализация государственных полномочий за счет средств федерального бюджета.</w:t>
      </w:r>
    </w:p>
    <w:p w:rsidR="002D2C61" w:rsidRPr="0050260F" w:rsidRDefault="002D2C61" w:rsidP="002D2C61">
      <w:pPr>
        <w:spacing w:after="0" w:line="240" w:lineRule="auto"/>
        <w:jc w:val="center"/>
        <w:rPr>
          <w:rFonts w:ascii="Times New Roman" w:eastAsia="Times New Roman" w:hAnsi="Times New Roman" w:cs="Times New Roman"/>
          <w:sz w:val="28"/>
          <w:szCs w:val="28"/>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992"/>
        <w:gridCol w:w="142"/>
        <w:gridCol w:w="851"/>
        <w:gridCol w:w="992"/>
        <w:gridCol w:w="423"/>
        <w:gridCol w:w="569"/>
        <w:gridCol w:w="142"/>
        <w:gridCol w:w="850"/>
        <w:gridCol w:w="993"/>
      </w:tblGrid>
      <w:tr w:rsidR="002D2C61" w:rsidRPr="009B1E05" w:rsidTr="009B1E05">
        <w:tc>
          <w:tcPr>
            <w:tcW w:w="534"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 </w:t>
            </w:r>
            <w:proofErr w:type="gramStart"/>
            <w:r w:rsidRPr="009B1E05">
              <w:rPr>
                <w:rFonts w:ascii="Times New Roman" w:eastAsia="Times New Roman" w:hAnsi="Times New Roman" w:cs="Times New Roman"/>
                <w:lang w:eastAsia="ru-RU"/>
              </w:rPr>
              <w:t>п</w:t>
            </w:r>
            <w:proofErr w:type="gramEnd"/>
            <w:r w:rsidRPr="009B1E05">
              <w:rPr>
                <w:rFonts w:ascii="Times New Roman" w:eastAsia="Times New Roman" w:hAnsi="Times New Roman" w:cs="Times New Roman"/>
                <w:lang w:eastAsia="ru-RU"/>
              </w:rPr>
              <w:t>/п</w:t>
            </w:r>
          </w:p>
        </w:tc>
        <w:tc>
          <w:tcPr>
            <w:tcW w:w="2551"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Государственная услуга</w:t>
            </w:r>
          </w:p>
        </w:tc>
        <w:tc>
          <w:tcPr>
            <w:tcW w:w="1985" w:type="dxa"/>
            <w:gridSpan w:val="3"/>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2012 г.</w:t>
            </w:r>
          </w:p>
        </w:tc>
        <w:tc>
          <w:tcPr>
            <w:tcW w:w="1984" w:type="dxa"/>
            <w:gridSpan w:val="3"/>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2011 г.</w:t>
            </w:r>
          </w:p>
        </w:tc>
        <w:tc>
          <w:tcPr>
            <w:tcW w:w="1985" w:type="dxa"/>
            <w:gridSpan w:val="3"/>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 мес. 2013 г.</w:t>
            </w:r>
          </w:p>
        </w:tc>
      </w:tr>
      <w:tr w:rsidR="002D2C61" w:rsidRPr="009B1E05" w:rsidTr="009B1E05">
        <w:tc>
          <w:tcPr>
            <w:tcW w:w="534"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2551"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Меры социальной </w:t>
            </w:r>
            <w:proofErr w:type="gramStart"/>
            <w:r w:rsidRPr="009B1E05">
              <w:rPr>
                <w:rFonts w:ascii="Times New Roman" w:eastAsia="Times New Roman" w:hAnsi="Times New Roman" w:cs="Times New Roman"/>
                <w:lang w:eastAsia="ru-RU"/>
              </w:rPr>
              <w:t>под-</w:t>
            </w:r>
            <w:proofErr w:type="spellStart"/>
            <w:r w:rsidRPr="009B1E05">
              <w:rPr>
                <w:rFonts w:ascii="Times New Roman" w:eastAsia="Times New Roman" w:hAnsi="Times New Roman" w:cs="Times New Roman"/>
                <w:lang w:eastAsia="ru-RU"/>
              </w:rPr>
              <w:t>держки</w:t>
            </w:r>
            <w:proofErr w:type="spellEnd"/>
            <w:proofErr w:type="gramEnd"/>
            <w:r w:rsidRPr="009B1E05">
              <w:rPr>
                <w:rFonts w:ascii="Times New Roman" w:eastAsia="Times New Roman" w:hAnsi="Times New Roman" w:cs="Times New Roman"/>
                <w:lang w:eastAsia="ru-RU"/>
              </w:rPr>
              <w:t xml:space="preserve"> по оплате ЖКУ гражданам, отнесенным к федеральным категориям </w:t>
            </w:r>
            <w:proofErr w:type="spellStart"/>
            <w:r w:rsidRPr="009B1E05">
              <w:rPr>
                <w:rFonts w:ascii="Times New Roman" w:eastAsia="Times New Roman" w:hAnsi="Times New Roman" w:cs="Times New Roman"/>
                <w:lang w:eastAsia="ru-RU"/>
              </w:rPr>
              <w:t>льготополучателей</w:t>
            </w:r>
            <w:proofErr w:type="spellEnd"/>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(средний размер выплат </w:t>
            </w:r>
            <w:r w:rsidRPr="009B1E05">
              <w:rPr>
                <w:rFonts w:ascii="Times New Roman" w:eastAsia="Times New Roman" w:hAnsi="Times New Roman" w:cs="Times New Roman"/>
                <w:lang w:eastAsia="ru-RU"/>
              </w:rPr>
              <w:lastRenderedPageBreak/>
              <w:t>в месяц составляет – 1 500 руб.)</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507</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3504,2</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562 </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3 694,3</w:t>
            </w:r>
          </w:p>
        </w:tc>
        <w:tc>
          <w:tcPr>
            <w:tcW w:w="992" w:type="dxa"/>
            <w:gridSpan w:val="2"/>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513</w:t>
            </w:r>
          </w:p>
        </w:tc>
        <w:tc>
          <w:tcPr>
            <w:tcW w:w="993"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2868,2</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lastRenderedPageBreak/>
              <w:t>2</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Ежегодная денежная выплата гражданам, награжденным нагрудным знаком «Почетный донор России», «Почетный донор СССР»</w:t>
            </w: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(в размере 879,69 руб. ежемесячно)</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60</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637,19</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59</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621,84</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60</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506,78</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Единовременное пособие при рождении ребенка неработающим гражданам</w:t>
            </w: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(в размере – 18 607,98 руб.)</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54 </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55 детей)</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1005,53</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42 </w:t>
            </w:r>
          </w:p>
          <w:p w:rsidR="002D2C61" w:rsidRPr="009B1E05" w:rsidRDefault="002D2C61" w:rsidP="002D2C61">
            <w:pPr>
              <w:spacing w:after="0" w:line="240" w:lineRule="auto"/>
              <w:jc w:val="center"/>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 xml:space="preserve">(на 44 </w:t>
            </w:r>
            <w:proofErr w:type="spellStart"/>
            <w:r w:rsidRPr="009B1E05">
              <w:rPr>
                <w:rFonts w:ascii="Times New Roman" w:eastAsia="Times New Roman" w:hAnsi="Times New Roman" w:cs="Times New Roman"/>
                <w:lang w:eastAsia="ru-RU"/>
              </w:rPr>
              <w:t>ребен</w:t>
            </w:r>
            <w:proofErr w:type="spellEnd"/>
            <w:proofErr w:type="gramEnd"/>
          </w:p>
          <w:p w:rsidR="002D2C61" w:rsidRPr="009B1E05" w:rsidRDefault="002D2C61" w:rsidP="002D2C61">
            <w:pPr>
              <w:spacing w:after="0" w:line="240" w:lineRule="auto"/>
              <w:jc w:val="center"/>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ка)</w:t>
            </w:r>
            <w:proofErr w:type="gramEnd"/>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762,76</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43(43)</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818,57</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Единовременное пособие беременной жене военнослужащего, </w:t>
            </w:r>
            <w:proofErr w:type="spellStart"/>
            <w:proofErr w:type="gramStart"/>
            <w:r w:rsidRPr="009B1E05">
              <w:rPr>
                <w:rFonts w:ascii="Times New Roman" w:eastAsia="Times New Roman" w:hAnsi="Times New Roman" w:cs="Times New Roman"/>
                <w:lang w:eastAsia="ru-RU"/>
              </w:rPr>
              <w:t>прохо-дящего</w:t>
            </w:r>
            <w:proofErr w:type="spellEnd"/>
            <w:proofErr w:type="gramEnd"/>
            <w:r w:rsidRPr="009B1E05">
              <w:rPr>
                <w:rFonts w:ascii="Times New Roman" w:eastAsia="Times New Roman" w:hAnsi="Times New Roman" w:cs="Times New Roman"/>
                <w:lang w:eastAsia="ru-RU"/>
              </w:rPr>
              <w:t xml:space="preserve"> военную службу по призыву (в размере – 29 467,68 руб.)</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320,06</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111,19</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Ежемесячное пособие на ребенка </w:t>
            </w:r>
            <w:proofErr w:type="spellStart"/>
            <w:proofErr w:type="gramStart"/>
            <w:r w:rsidRPr="009B1E05">
              <w:rPr>
                <w:rFonts w:ascii="Times New Roman" w:eastAsia="Times New Roman" w:hAnsi="Times New Roman" w:cs="Times New Roman"/>
                <w:lang w:eastAsia="ru-RU"/>
              </w:rPr>
              <w:t>военнослужаще-го</w:t>
            </w:r>
            <w:proofErr w:type="spellEnd"/>
            <w:proofErr w:type="gramEnd"/>
            <w:r w:rsidRPr="009B1E05">
              <w:rPr>
                <w:rFonts w:ascii="Times New Roman" w:eastAsia="Times New Roman" w:hAnsi="Times New Roman" w:cs="Times New Roman"/>
                <w:lang w:eastAsia="ru-RU"/>
              </w:rPr>
              <w:t>, проходящего военную службу по призыву (в размере – 12 629,01 руб. ежемесячно)</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6 детей)</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304 818,21</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Ежемесячное пособие по уходу за ребенком до 1,5 лет (в размере: за первым ребенком–3 489,00руб., за вторым и последующим-6 977,99 руб. ежемесячно)</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296  (303 детей)</w:t>
            </w:r>
          </w:p>
        </w:tc>
        <w:tc>
          <w:tcPr>
            <w:tcW w:w="99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12426,9</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278</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282 детей)</w:t>
            </w:r>
          </w:p>
        </w:tc>
        <w:tc>
          <w:tcPr>
            <w:tcW w:w="992"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11 136,09</w:t>
            </w:r>
          </w:p>
        </w:tc>
        <w:tc>
          <w:tcPr>
            <w:tcW w:w="992" w:type="dxa"/>
            <w:gridSpan w:val="2"/>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247 (252)</w:t>
            </w:r>
          </w:p>
        </w:tc>
        <w:tc>
          <w:tcPr>
            <w:tcW w:w="993"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25949,68</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Возмещение вреда гражданам, подвергшимся воздействию радиации</w:t>
            </w:r>
            <w:proofErr w:type="gramStart"/>
            <w:r w:rsidRPr="009B1E05">
              <w:rPr>
                <w:rFonts w:ascii="Times New Roman" w:eastAsia="Times New Roman" w:hAnsi="Times New Roman" w:cs="Times New Roman"/>
                <w:lang w:eastAsia="ru-RU"/>
              </w:rPr>
              <w:t xml:space="preserve"> :</w:t>
            </w:r>
            <w:proofErr w:type="gramEnd"/>
          </w:p>
        </w:tc>
        <w:tc>
          <w:tcPr>
            <w:tcW w:w="5954" w:type="dxa"/>
            <w:gridSpan w:val="9"/>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7.1.</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ежемесячная денежная компенсация на приобретение продовольственных товаров (в размере: инвалид ЧАЭС – 668,62 руб., ликвидаторы ЧАЭС-445,72)</w:t>
            </w:r>
          </w:p>
        </w:tc>
        <w:tc>
          <w:tcPr>
            <w:tcW w:w="1134"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851"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5,13</w:t>
            </w:r>
          </w:p>
        </w:tc>
        <w:tc>
          <w:tcPr>
            <w:tcW w:w="1415"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711"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4,84</w:t>
            </w:r>
          </w:p>
        </w:tc>
        <w:tc>
          <w:tcPr>
            <w:tcW w:w="850"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993"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41,62</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7.2.</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единовременная </w:t>
            </w:r>
            <w:proofErr w:type="spellStart"/>
            <w:proofErr w:type="gramStart"/>
            <w:r w:rsidRPr="009B1E05">
              <w:rPr>
                <w:rFonts w:ascii="Times New Roman" w:eastAsia="Times New Roman" w:hAnsi="Times New Roman" w:cs="Times New Roman"/>
                <w:lang w:eastAsia="ru-RU"/>
              </w:rPr>
              <w:t>денеж-ная</w:t>
            </w:r>
            <w:proofErr w:type="spellEnd"/>
            <w:proofErr w:type="gramEnd"/>
            <w:r w:rsidRPr="009B1E05">
              <w:rPr>
                <w:rFonts w:ascii="Times New Roman" w:eastAsia="Times New Roman" w:hAnsi="Times New Roman" w:cs="Times New Roman"/>
                <w:lang w:eastAsia="ru-RU"/>
              </w:rPr>
              <w:t xml:space="preserve"> компенсация на оздоровление (в размере: ликвидаторы ЧАЭС – 668,62руб., </w:t>
            </w:r>
            <w:r w:rsidRPr="009B1E05">
              <w:rPr>
                <w:rFonts w:ascii="Times New Roman" w:eastAsia="Times New Roman" w:hAnsi="Times New Roman" w:cs="Times New Roman"/>
                <w:lang w:eastAsia="ru-RU"/>
              </w:rPr>
              <w:lastRenderedPageBreak/>
              <w:t>переселенные из зоны отселения – 222,88 руб.)</w:t>
            </w:r>
          </w:p>
        </w:tc>
        <w:tc>
          <w:tcPr>
            <w:tcW w:w="1134"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w:t>
            </w:r>
          </w:p>
        </w:tc>
        <w:tc>
          <w:tcPr>
            <w:tcW w:w="851"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6,98</w:t>
            </w:r>
          </w:p>
        </w:tc>
        <w:tc>
          <w:tcPr>
            <w:tcW w:w="1415"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w:t>
            </w:r>
          </w:p>
        </w:tc>
        <w:tc>
          <w:tcPr>
            <w:tcW w:w="711"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4,89</w:t>
            </w:r>
          </w:p>
        </w:tc>
        <w:tc>
          <w:tcPr>
            <w:tcW w:w="850"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w:t>
            </w:r>
          </w:p>
        </w:tc>
        <w:tc>
          <w:tcPr>
            <w:tcW w:w="993"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lastRenderedPageBreak/>
              <w:t>7.3.</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оплата дополнительного оплачиваемого отпуска (средний размер выплаты за 9 мес. 2013г составляет – 20170 руб.)</w:t>
            </w:r>
          </w:p>
        </w:tc>
        <w:tc>
          <w:tcPr>
            <w:tcW w:w="1134"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w:t>
            </w:r>
          </w:p>
        </w:tc>
        <w:tc>
          <w:tcPr>
            <w:tcW w:w="851"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263,26</w:t>
            </w:r>
          </w:p>
        </w:tc>
        <w:tc>
          <w:tcPr>
            <w:tcW w:w="1415"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w:t>
            </w:r>
          </w:p>
        </w:tc>
        <w:tc>
          <w:tcPr>
            <w:tcW w:w="711"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179,96</w:t>
            </w:r>
          </w:p>
        </w:tc>
        <w:tc>
          <w:tcPr>
            <w:tcW w:w="850"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w:t>
            </w:r>
          </w:p>
        </w:tc>
        <w:tc>
          <w:tcPr>
            <w:tcW w:w="993"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60,5</w:t>
            </w:r>
          </w:p>
        </w:tc>
      </w:tr>
      <w:tr w:rsidR="002D2C61" w:rsidRPr="009B1E05" w:rsidTr="009B1E05">
        <w:tc>
          <w:tcPr>
            <w:tcW w:w="5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7.4.</w:t>
            </w:r>
          </w:p>
        </w:tc>
        <w:tc>
          <w:tcPr>
            <w:tcW w:w="25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ежемесячная</w:t>
            </w:r>
            <w:proofErr w:type="gramEnd"/>
            <w:r w:rsidRPr="009B1E05">
              <w:rPr>
                <w:rFonts w:ascii="Times New Roman" w:eastAsia="Times New Roman" w:hAnsi="Times New Roman" w:cs="Times New Roman"/>
                <w:lang w:eastAsia="ru-RU"/>
              </w:rPr>
              <w:t xml:space="preserve"> </w:t>
            </w:r>
            <w:proofErr w:type="spellStart"/>
            <w:r w:rsidRPr="009B1E05">
              <w:rPr>
                <w:rFonts w:ascii="Times New Roman" w:eastAsia="Times New Roman" w:hAnsi="Times New Roman" w:cs="Times New Roman"/>
                <w:lang w:eastAsia="ru-RU"/>
              </w:rPr>
              <w:t>компенса-ция</w:t>
            </w:r>
            <w:proofErr w:type="spellEnd"/>
            <w:r w:rsidRPr="009B1E05">
              <w:rPr>
                <w:rFonts w:ascii="Times New Roman" w:eastAsia="Times New Roman" w:hAnsi="Times New Roman" w:cs="Times New Roman"/>
                <w:lang w:eastAsia="ru-RU"/>
              </w:rPr>
              <w:t xml:space="preserve"> в возмещение вреда здоровью </w:t>
            </w:r>
          </w:p>
        </w:tc>
        <w:tc>
          <w:tcPr>
            <w:tcW w:w="1134"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851"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val="en-US" w:eastAsia="ru-RU"/>
              </w:rPr>
            </w:pPr>
            <w:r w:rsidRPr="009B1E05">
              <w:rPr>
                <w:rFonts w:ascii="Times New Roman" w:eastAsia="Times New Roman" w:hAnsi="Times New Roman" w:cs="Times New Roman"/>
                <w:lang w:val="en-US" w:eastAsia="ru-RU"/>
              </w:rPr>
              <w:t>33</w:t>
            </w:r>
            <w:r w:rsidRPr="009B1E05">
              <w:rPr>
                <w:rFonts w:ascii="Times New Roman" w:eastAsia="Times New Roman" w:hAnsi="Times New Roman" w:cs="Times New Roman"/>
                <w:lang w:eastAsia="ru-RU"/>
              </w:rPr>
              <w:t>,</w:t>
            </w:r>
            <w:r w:rsidRPr="009B1E05">
              <w:rPr>
                <w:rFonts w:ascii="Times New Roman" w:eastAsia="Times New Roman" w:hAnsi="Times New Roman" w:cs="Times New Roman"/>
                <w:lang w:val="en-US" w:eastAsia="ru-RU"/>
              </w:rPr>
              <w:t>6</w:t>
            </w:r>
          </w:p>
        </w:tc>
        <w:tc>
          <w:tcPr>
            <w:tcW w:w="1415"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711"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31,65</w:t>
            </w:r>
          </w:p>
        </w:tc>
        <w:tc>
          <w:tcPr>
            <w:tcW w:w="850"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993"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26,55</w:t>
            </w:r>
          </w:p>
        </w:tc>
      </w:tr>
    </w:tbl>
    <w:p w:rsidR="002D2C61" w:rsidRPr="0050260F" w:rsidRDefault="002D2C61" w:rsidP="002D2C61">
      <w:pPr>
        <w:spacing w:after="0" w:line="240" w:lineRule="auto"/>
        <w:jc w:val="both"/>
        <w:rPr>
          <w:rFonts w:ascii="Times New Roman" w:eastAsia="Times New Roman" w:hAnsi="Times New Roman" w:cs="Times New Roman"/>
          <w:sz w:val="28"/>
          <w:szCs w:val="28"/>
          <w:lang w:eastAsia="ru-RU"/>
        </w:rPr>
      </w:pPr>
    </w:p>
    <w:p w:rsidR="002D2C61" w:rsidRPr="0050260F" w:rsidRDefault="0050260F" w:rsidP="0050260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4.2. Реализация мер социальной поддержки, установленных нормативными правовыми актами Ханты-Мансийского автономного округа-Югры</w:t>
      </w:r>
    </w:p>
    <w:p w:rsidR="002D2C61" w:rsidRPr="0050260F" w:rsidRDefault="002D2C61" w:rsidP="002D2C61">
      <w:pPr>
        <w:spacing w:after="0" w:line="240" w:lineRule="auto"/>
        <w:jc w:val="both"/>
        <w:rPr>
          <w:rFonts w:ascii="Times New Roman" w:eastAsia="Times New Roman" w:hAnsi="Times New Roman" w:cs="Times New Roman"/>
          <w:sz w:val="28"/>
          <w:szCs w:val="28"/>
          <w:lang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094"/>
        <w:gridCol w:w="850"/>
        <w:gridCol w:w="1134"/>
        <w:gridCol w:w="993"/>
        <w:gridCol w:w="1275"/>
        <w:gridCol w:w="851"/>
        <w:gridCol w:w="992"/>
      </w:tblGrid>
      <w:tr w:rsidR="002D2C61" w:rsidRPr="0050260F" w:rsidTr="009B1E05">
        <w:trPr>
          <w:trHeight w:val="485"/>
        </w:trPr>
        <w:tc>
          <w:tcPr>
            <w:tcW w:w="708"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 </w:t>
            </w:r>
            <w:proofErr w:type="gramStart"/>
            <w:r w:rsidRPr="009B1E05">
              <w:rPr>
                <w:rFonts w:ascii="Times New Roman" w:eastAsia="Times New Roman" w:hAnsi="Times New Roman" w:cs="Times New Roman"/>
                <w:lang w:eastAsia="ru-RU"/>
              </w:rPr>
              <w:t>п</w:t>
            </w:r>
            <w:proofErr w:type="gramEnd"/>
            <w:r w:rsidRPr="009B1E05">
              <w:rPr>
                <w:rFonts w:ascii="Times New Roman" w:eastAsia="Times New Roman" w:hAnsi="Times New Roman" w:cs="Times New Roman"/>
                <w:lang w:eastAsia="ru-RU"/>
              </w:rPr>
              <w:t>/п</w:t>
            </w:r>
          </w:p>
        </w:tc>
        <w:tc>
          <w:tcPr>
            <w:tcW w:w="2094"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Государственная услуга</w:t>
            </w:r>
          </w:p>
        </w:tc>
        <w:tc>
          <w:tcPr>
            <w:tcW w:w="1984"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2012 г.</w:t>
            </w:r>
          </w:p>
        </w:tc>
        <w:tc>
          <w:tcPr>
            <w:tcW w:w="2268"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2011 г.</w:t>
            </w:r>
          </w:p>
        </w:tc>
        <w:tc>
          <w:tcPr>
            <w:tcW w:w="184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 мес. 2013г.</w:t>
            </w:r>
          </w:p>
        </w:tc>
      </w:tr>
      <w:tr w:rsidR="002D2C61" w:rsidRPr="0050260F" w:rsidTr="009B1E05">
        <w:trPr>
          <w:trHeight w:val="276"/>
        </w:trPr>
        <w:tc>
          <w:tcPr>
            <w:tcW w:w="708"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2094"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850"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1134"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993"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 xml:space="preserve">Числен </w:t>
            </w:r>
            <w:proofErr w:type="spellStart"/>
            <w:r w:rsidRPr="009B1E05">
              <w:rPr>
                <w:rFonts w:ascii="Times New Roman" w:eastAsia="Times New Roman" w:hAnsi="Times New Roman" w:cs="Times New Roman"/>
                <w:lang w:eastAsia="ru-RU"/>
              </w:rPr>
              <w:t>ность</w:t>
            </w:r>
            <w:proofErr w:type="spellEnd"/>
            <w:proofErr w:type="gramEnd"/>
            <w:r w:rsidRPr="009B1E05">
              <w:rPr>
                <w:rFonts w:ascii="Times New Roman" w:eastAsia="Times New Roman" w:hAnsi="Times New Roman" w:cs="Times New Roman"/>
                <w:lang w:eastAsia="ru-RU"/>
              </w:rPr>
              <w:t xml:space="preserve"> (чел.)</w:t>
            </w:r>
          </w:p>
        </w:tc>
        <w:tc>
          <w:tcPr>
            <w:tcW w:w="1275"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851" w:type="dxa"/>
            <w:tcBorders>
              <w:bottom w:val="nil"/>
            </w:tcBorders>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992" w:type="dxa"/>
            <w:tcBorders>
              <w:bottom w:val="nil"/>
            </w:tcBorders>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r>
      <w:tr w:rsidR="002D2C61" w:rsidRPr="0050260F" w:rsidTr="009B1E05">
        <w:trPr>
          <w:trHeight w:val="70"/>
        </w:trPr>
        <w:tc>
          <w:tcPr>
            <w:tcW w:w="708"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2094"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850"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1134"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993"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1275"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851" w:type="dxa"/>
            <w:tcBorders>
              <w:top w:val="nil"/>
            </w:tcBorders>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p>
        </w:tc>
        <w:tc>
          <w:tcPr>
            <w:tcW w:w="992" w:type="dxa"/>
            <w:tcBorders>
              <w:top w:val="nil"/>
            </w:tcBorders>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Ежемесячная  денежная выплата:</w:t>
            </w:r>
          </w:p>
          <w:p w:rsidR="002D2C61" w:rsidRPr="009B1E05" w:rsidRDefault="002D2C61" w:rsidP="002D2C61">
            <w:pPr>
              <w:spacing w:after="0" w:line="240" w:lineRule="auto"/>
              <w:jc w:val="both"/>
              <w:rPr>
                <w:rFonts w:ascii="Times New Roman" w:eastAsia="Times New Roman" w:hAnsi="Times New Roman" w:cs="Times New Roman"/>
                <w:lang w:eastAsia="ru-RU"/>
              </w:rPr>
            </w:pPr>
          </w:p>
        </w:tc>
        <w:tc>
          <w:tcPr>
            <w:tcW w:w="850" w:type="dxa"/>
            <w:shd w:val="clear" w:color="auto" w:fill="auto"/>
          </w:tcPr>
          <w:p w:rsidR="002D2C61" w:rsidRPr="009B1E05" w:rsidRDefault="002D2C61" w:rsidP="002D2C61">
            <w:pPr>
              <w:spacing w:after="0" w:line="240" w:lineRule="auto"/>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394</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4 719,62</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399</w:t>
            </w: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rPr>
                <w:rFonts w:ascii="Times New Roman" w:eastAsia="Times New Roman" w:hAnsi="Times New Roman" w:cs="Times New Roman"/>
                <w:lang w:eastAsia="ru-RU"/>
              </w:rPr>
            </w:pP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3 644,73</w:t>
            </w: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399</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3539,95</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Компенсация по оплате ЖКУ</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391</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4076,63</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392</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4 141,67</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398</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3025,52</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Компенсация многодетным семьям расходов на оплату коммунальных услуг</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180</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4384,45</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177</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3 515,19</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194</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6517,54</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Субсидия на оплату жилого помещения и коммунальных услуг</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305 семей</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6 797,76</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338 семей</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8 255,45</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252</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5161,61</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Субсидии на приобретение и установку приборов учета используемых энергетических ресурсов</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11,92</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19,93</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5,0</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Компенсация за междугородный проезд</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83</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580,88</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84</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573,28</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58</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562,63</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Ежегодная денежная выплата на оздоровление (в размере 3 000 руб.)</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39, 0</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18,00</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Компенсация расходов на проезд детей из </w:t>
            </w:r>
            <w:r w:rsidRPr="009B1E05">
              <w:rPr>
                <w:rFonts w:ascii="Times New Roman" w:eastAsia="Times New Roman" w:hAnsi="Times New Roman" w:cs="Times New Roman"/>
                <w:lang w:eastAsia="ru-RU"/>
              </w:rPr>
              <w:lastRenderedPageBreak/>
              <w:t>многодетных семей к месту отдыха, оздоровления и обратно</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64,69</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77,00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91,00</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lastRenderedPageBreak/>
              <w:t>9</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Ежемесячная денежная выплата на частичную оплату проезда к месту получения процедуры программного гемодиализа</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174, 14</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198,27</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142,16</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Возмещение расходов и социальное пособие на погребение:</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40, 26</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57,12</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34,98</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10.1.</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Социальное пособие (в размере 6 773 руб.)</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40, 26</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57,12</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34,98</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10.2.</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Возмещение специализированной службе по вопросам похоронного дела (в размере 6 773 руб.)</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Ежемесячное денежное обеспечение</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90, 3</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14</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90,79</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68,16</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12</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Социальное пособие отдельным категориям граждан</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36</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292, 8</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22,87</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47</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303,88</w:t>
            </w:r>
          </w:p>
        </w:tc>
      </w:tr>
      <w:tr w:rsidR="002D2C61" w:rsidRPr="0050260F" w:rsidTr="009B1E05">
        <w:tc>
          <w:tcPr>
            <w:tcW w:w="70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13</w:t>
            </w:r>
          </w:p>
        </w:tc>
        <w:tc>
          <w:tcPr>
            <w:tcW w:w="2094"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Ежемесячное пособие родителям </w:t>
            </w:r>
            <w:proofErr w:type="spellStart"/>
            <w:proofErr w:type="gramStart"/>
            <w:r w:rsidRPr="009B1E05">
              <w:rPr>
                <w:rFonts w:ascii="Times New Roman" w:eastAsia="Times New Roman" w:hAnsi="Times New Roman" w:cs="Times New Roman"/>
                <w:lang w:eastAsia="ru-RU"/>
              </w:rPr>
              <w:t>военнос-лужащих</w:t>
            </w:r>
            <w:proofErr w:type="spellEnd"/>
            <w:proofErr w:type="gramEnd"/>
            <w:r w:rsidRPr="009B1E05">
              <w:rPr>
                <w:rFonts w:ascii="Times New Roman" w:eastAsia="Times New Roman" w:hAnsi="Times New Roman" w:cs="Times New Roman"/>
                <w:lang w:eastAsia="ru-RU"/>
              </w:rPr>
              <w:t xml:space="preserve"> и сотрудников федеральных органов исполнительной власти, погибших, пропавших без вести при исполнении обязанностей военной службы (военных обязанностей) по призыву, по контракту (в размере 3210 руб. ежемесячно)</w:t>
            </w:r>
          </w:p>
        </w:tc>
        <w:tc>
          <w:tcPr>
            <w:tcW w:w="85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113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77, 04</w:t>
            </w:r>
          </w:p>
        </w:tc>
        <w:tc>
          <w:tcPr>
            <w:tcW w:w="993"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1275"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72,00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33,69</w:t>
            </w:r>
          </w:p>
        </w:tc>
      </w:tr>
    </w:tbl>
    <w:p w:rsidR="002D2C61" w:rsidRPr="0050260F" w:rsidRDefault="002D2C61" w:rsidP="002D2C61">
      <w:pPr>
        <w:spacing w:after="0" w:line="240" w:lineRule="auto"/>
        <w:jc w:val="both"/>
        <w:rPr>
          <w:rFonts w:ascii="Times New Roman" w:eastAsia="Times New Roman" w:hAnsi="Times New Roman" w:cs="Times New Roman"/>
          <w:sz w:val="28"/>
          <w:szCs w:val="28"/>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Присвоение званий «Ветеран труда» и «Ветеран труда ХМАО-Югры».</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2D2C61" w:rsidRPr="0050260F">
        <w:rPr>
          <w:rFonts w:ascii="Times New Roman" w:eastAsia="Times New Roman" w:hAnsi="Times New Roman" w:cs="Times New Roman"/>
          <w:sz w:val="26"/>
          <w:szCs w:val="26"/>
          <w:lang w:eastAsia="ru-RU"/>
        </w:rPr>
        <w:t>Изменился порядок присвоения званий и выдачи удостоверений. В соответствии с постановлением Правительства автономного округа от 7 декабря 2012 г. № 495-п «О внесении изменений в некоторые проставления Правительства Ханты-Мансийского автономного округа – Югры» внесены изменения в постановление Правительства автономного округа 26 июня 2006 г. № 142-п. В настоящее время:</w:t>
      </w:r>
    </w:p>
    <w:p w:rsidR="002D2C61" w:rsidRPr="0050260F" w:rsidRDefault="0050260F" w:rsidP="002D2C6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присвоение званий осуществляется Департаментом социального развития Ханты-Мансийского автономного округа - Югры.</w:t>
      </w:r>
    </w:p>
    <w:p w:rsidR="002D2C61" w:rsidRPr="0050260F" w:rsidRDefault="0050260F" w:rsidP="002D2C6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прием документов осуществляется казенным учреждением Ханты-Мансийского автономного округа - Югры "Центр социальных выплат" и его филиалами  непосредственно либо многофункциональным центром предоставления государственных и муниципальных услуг.</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В 2012 году:</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звание «Ветеран труда» присвоено 34 жителям города (в 2011 году – 35 гражданам),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звание «Ветеран труда ХМАО - Югры» присвоено  2 </w:t>
      </w:r>
      <w:proofErr w:type="spellStart"/>
      <w:r w:rsidR="002D2C61" w:rsidRPr="0050260F">
        <w:rPr>
          <w:rFonts w:ascii="Times New Roman" w:eastAsia="Times New Roman" w:hAnsi="Times New Roman" w:cs="Times New Roman"/>
          <w:sz w:val="26"/>
          <w:szCs w:val="26"/>
          <w:lang w:eastAsia="ru-RU"/>
        </w:rPr>
        <w:t>покачевцам</w:t>
      </w:r>
      <w:proofErr w:type="spellEnd"/>
      <w:r w:rsidR="002D2C61" w:rsidRPr="0050260F">
        <w:rPr>
          <w:rFonts w:ascii="Times New Roman" w:eastAsia="Times New Roman" w:hAnsi="Times New Roman" w:cs="Times New Roman"/>
          <w:sz w:val="26"/>
          <w:szCs w:val="26"/>
          <w:lang w:eastAsia="ru-RU"/>
        </w:rPr>
        <w:t xml:space="preserve"> (в 2011 году – 2 человек).</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ab/>
        <w:t xml:space="preserve">За 9 месяцев 2013 года звание «Ветеран труда» присвоено 25 жителям города, звание «Ветеран труда ХМАО - Югры» присвоено  2 </w:t>
      </w:r>
      <w:proofErr w:type="spellStart"/>
      <w:r w:rsidRPr="0050260F">
        <w:rPr>
          <w:rFonts w:ascii="Times New Roman" w:eastAsia="Times New Roman" w:hAnsi="Times New Roman" w:cs="Times New Roman"/>
          <w:sz w:val="26"/>
          <w:szCs w:val="26"/>
          <w:lang w:eastAsia="ru-RU"/>
        </w:rPr>
        <w:t>покачевцам</w:t>
      </w:r>
      <w:proofErr w:type="spellEnd"/>
      <w:r w:rsidRPr="0050260F">
        <w:rPr>
          <w:rFonts w:ascii="Times New Roman" w:eastAsia="Times New Roman" w:hAnsi="Times New Roman" w:cs="Times New Roman"/>
          <w:sz w:val="26"/>
          <w:szCs w:val="26"/>
          <w:lang w:eastAsia="ru-RU"/>
        </w:rPr>
        <w:t>.</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50260F" w:rsidP="0050260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4.3. Социальные выплаты и пособия гражданам, имеющим детей, в рамках Закона автономного округа от 27.07.2004 № 45-оз «О поддержке семьи, материнства, отцовства и детства в ХМАО-Югре».</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700"/>
        <w:gridCol w:w="814"/>
        <w:gridCol w:w="1306"/>
        <w:gridCol w:w="1120"/>
        <w:gridCol w:w="1148"/>
        <w:gridCol w:w="851"/>
        <w:gridCol w:w="992"/>
      </w:tblGrid>
      <w:tr w:rsidR="002D2C61" w:rsidRPr="0050260F" w:rsidTr="00EA0D12">
        <w:tc>
          <w:tcPr>
            <w:tcW w:w="578"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 </w:t>
            </w:r>
            <w:proofErr w:type="gramStart"/>
            <w:r w:rsidRPr="009B1E05">
              <w:rPr>
                <w:rFonts w:ascii="Times New Roman" w:eastAsia="Times New Roman" w:hAnsi="Times New Roman" w:cs="Times New Roman"/>
                <w:lang w:eastAsia="ru-RU"/>
              </w:rPr>
              <w:t>п</w:t>
            </w:r>
            <w:proofErr w:type="gramEnd"/>
            <w:r w:rsidRPr="009B1E05">
              <w:rPr>
                <w:rFonts w:ascii="Times New Roman" w:eastAsia="Times New Roman" w:hAnsi="Times New Roman" w:cs="Times New Roman"/>
                <w:lang w:eastAsia="ru-RU"/>
              </w:rPr>
              <w:t>/п</w:t>
            </w:r>
          </w:p>
        </w:tc>
        <w:tc>
          <w:tcPr>
            <w:tcW w:w="2700" w:type="dxa"/>
            <w:vMerge w:val="restart"/>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Государственная услуга</w:t>
            </w:r>
          </w:p>
        </w:tc>
        <w:tc>
          <w:tcPr>
            <w:tcW w:w="2120"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2012 год</w:t>
            </w:r>
          </w:p>
        </w:tc>
        <w:tc>
          <w:tcPr>
            <w:tcW w:w="2268"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2011 год</w:t>
            </w:r>
          </w:p>
        </w:tc>
        <w:tc>
          <w:tcPr>
            <w:tcW w:w="1843" w:type="dxa"/>
            <w:gridSpan w:val="2"/>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 мес. 2013 г.</w:t>
            </w:r>
          </w:p>
        </w:tc>
      </w:tr>
      <w:tr w:rsidR="002D2C61" w:rsidRPr="0050260F" w:rsidTr="00EA0D12">
        <w:tc>
          <w:tcPr>
            <w:tcW w:w="578"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2700" w:type="dxa"/>
            <w:vMerge/>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c>
          <w:tcPr>
            <w:tcW w:w="851"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Численность (чел.)</w:t>
            </w:r>
          </w:p>
        </w:tc>
        <w:tc>
          <w:tcPr>
            <w:tcW w:w="992"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Сумма</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w:t>
            </w:r>
            <w:proofErr w:type="spellStart"/>
            <w:r w:rsidRPr="009B1E05">
              <w:rPr>
                <w:rFonts w:ascii="Times New Roman" w:eastAsia="Times New Roman" w:hAnsi="Times New Roman" w:cs="Times New Roman"/>
                <w:lang w:eastAsia="ru-RU"/>
              </w:rPr>
              <w:t>тыс</w:t>
            </w:r>
            <w:proofErr w:type="gramStart"/>
            <w:r w:rsidRPr="009B1E05">
              <w:rPr>
                <w:rFonts w:ascii="Times New Roman" w:eastAsia="Times New Roman" w:hAnsi="Times New Roman" w:cs="Times New Roman"/>
                <w:lang w:eastAsia="ru-RU"/>
              </w:rPr>
              <w:t>.р</w:t>
            </w:r>
            <w:proofErr w:type="gramEnd"/>
            <w:r w:rsidRPr="009B1E05">
              <w:rPr>
                <w:rFonts w:ascii="Times New Roman" w:eastAsia="Times New Roman" w:hAnsi="Times New Roman" w:cs="Times New Roman"/>
                <w:lang w:eastAsia="ru-RU"/>
              </w:rPr>
              <w:t>уб</w:t>
            </w:r>
            <w:proofErr w:type="spellEnd"/>
            <w:r w:rsidRPr="009B1E05">
              <w:rPr>
                <w:rFonts w:ascii="Times New Roman" w:eastAsia="Times New Roman" w:hAnsi="Times New Roman" w:cs="Times New Roman"/>
                <w:lang w:eastAsia="ru-RU"/>
              </w:rPr>
              <w:t>.)</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Единовременное</w:t>
            </w:r>
            <w:proofErr w:type="gramEnd"/>
            <w:r w:rsidRPr="009B1E05">
              <w:rPr>
                <w:rFonts w:ascii="Times New Roman" w:eastAsia="Times New Roman" w:hAnsi="Times New Roman" w:cs="Times New Roman"/>
                <w:lang w:eastAsia="ru-RU"/>
              </w:rPr>
              <w:t xml:space="preserve"> </w:t>
            </w:r>
            <w:proofErr w:type="spellStart"/>
            <w:r w:rsidRPr="009B1E05">
              <w:rPr>
                <w:rFonts w:ascii="Times New Roman" w:eastAsia="Times New Roman" w:hAnsi="Times New Roman" w:cs="Times New Roman"/>
                <w:lang w:eastAsia="ru-RU"/>
              </w:rPr>
              <w:t>по-собие</w:t>
            </w:r>
            <w:proofErr w:type="spellEnd"/>
            <w:r w:rsidRPr="009B1E05">
              <w:rPr>
                <w:rFonts w:ascii="Times New Roman" w:eastAsia="Times New Roman" w:hAnsi="Times New Roman" w:cs="Times New Roman"/>
                <w:lang w:eastAsia="ru-RU"/>
              </w:rPr>
              <w:t xml:space="preserve"> при рождении второго ребенка (в размере 10 000 руб.)</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106</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1 060,0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103</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103,00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74</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740,0</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Единовременное</w:t>
            </w:r>
            <w:proofErr w:type="gramEnd"/>
            <w:r w:rsidRPr="009B1E05">
              <w:rPr>
                <w:rFonts w:ascii="Times New Roman" w:eastAsia="Times New Roman" w:hAnsi="Times New Roman" w:cs="Times New Roman"/>
                <w:lang w:eastAsia="ru-RU"/>
              </w:rPr>
              <w:t xml:space="preserve"> </w:t>
            </w:r>
            <w:proofErr w:type="spellStart"/>
            <w:r w:rsidRPr="009B1E05">
              <w:rPr>
                <w:rFonts w:ascii="Times New Roman" w:eastAsia="Times New Roman" w:hAnsi="Times New Roman" w:cs="Times New Roman"/>
                <w:lang w:eastAsia="ru-RU"/>
              </w:rPr>
              <w:t>по-собие</w:t>
            </w:r>
            <w:proofErr w:type="spellEnd"/>
            <w:r w:rsidRPr="009B1E05">
              <w:rPr>
                <w:rFonts w:ascii="Times New Roman" w:eastAsia="Times New Roman" w:hAnsi="Times New Roman" w:cs="Times New Roman"/>
                <w:lang w:eastAsia="ru-RU"/>
              </w:rPr>
              <w:t xml:space="preserve"> при </w:t>
            </w:r>
            <w:proofErr w:type="spellStart"/>
            <w:r w:rsidRPr="009B1E05">
              <w:rPr>
                <w:rFonts w:ascii="Times New Roman" w:eastAsia="Times New Roman" w:hAnsi="Times New Roman" w:cs="Times New Roman"/>
                <w:lang w:eastAsia="ru-RU"/>
              </w:rPr>
              <w:t>одновре-менном</w:t>
            </w:r>
            <w:proofErr w:type="spellEnd"/>
            <w:r w:rsidRPr="009B1E05">
              <w:rPr>
                <w:rFonts w:ascii="Times New Roman" w:eastAsia="Times New Roman" w:hAnsi="Times New Roman" w:cs="Times New Roman"/>
                <w:lang w:eastAsia="ru-RU"/>
              </w:rPr>
              <w:t xml:space="preserve"> рождении двух и более детей (в размере 15 000руб. на каждого ребенка)</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12</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180, 00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2 </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60,00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90,00</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Единовременное</w:t>
            </w:r>
            <w:proofErr w:type="gramEnd"/>
            <w:r w:rsidRPr="009B1E05">
              <w:rPr>
                <w:rFonts w:ascii="Times New Roman" w:eastAsia="Times New Roman" w:hAnsi="Times New Roman" w:cs="Times New Roman"/>
                <w:lang w:eastAsia="ru-RU"/>
              </w:rPr>
              <w:t xml:space="preserve"> </w:t>
            </w:r>
            <w:proofErr w:type="spellStart"/>
            <w:r w:rsidRPr="009B1E05">
              <w:rPr>
                <w:rFonts w:ascii="Times New Roman" w:eastAsia="Times New Roman" w:hAnsi="Times New Roman" w:cs="Times New Roman"/>
                <w:lang w:eastAsia="ru-RU"/>
              </w:rPr>
              <w:t>по-собие</w:t>
            </w:r>
            <w:proofErr w:type="spellEnd"/>
            <w:r w:rsidRPr="009B1E05">
              <w:rPr>
                <w:rFonts w:ascii="Times New Roman" w:eastAsia="Times New Roman" w:hAnsi="Times New Roman" w:cs="Times New Roman"/>
                <w:lang w:eastAsia="ru-RU"/>
              </w:rPr>
              <w:t xml:space="preserve"> при рождении третьего и после-дующих детей (в размере 15 000 руб.)</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47</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705, 00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450, 00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46</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690,0</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Единовременное пособие при рождении первого ребенка в течение двух лет со дня регистрации его родителями брака в органах ЗАГС  (в размере 5 000 руб.)</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61</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305, 00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56</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280, 00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195,0</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roofErr w:type="gramStart"/>
            <w:r w:rsidRPr="009B1E05">
              <w:rPr>
                <w:rFonts w:ascii="Times New Roman" w:eastAsia="Times New Roman" w:hAnsi="Times New Roman" w:cs="Times New Roman"/>
                <w:lang w:eastAsia="ru-RU"/>
              </w:rPr>
              <w:t xml:space="preserve">Единовременное пособие при поступлении ребенка в первый класс </w:t>
            </w:r>
            <w:r w:rsidRPr="009B1E05">
              <w:rPr>
                <w:rFonts w:ascii="Times New Roman" w:eastAsia="Times New Roman" w:hAnsi="Times New Roman" w:cs="Times New Roman"/>
                <w:lang w:eastAsia="ru-RU"/>
              </w:rPr>
              <w:lastRenderedPageBreak/>
              <w:t xml:space="preserve">общеобразовательного учреждения (в размере: на первого и второго ребенка - 6 869 руб., </w:t>
            </w:r>
            <w:proofErr w:type="gramEnd"/>
          </w:p>
          <w:p w:rsidR="002D2C61" w:rsidRPr="009B1E05" w:rsidRDefault="002D2C61" w:rsidP="002D2C61">
            <w:pPr>
              <w:spacing w:after="0" w:line="240" w:lineRule="auto"/>
              <w:jc w:val="both"/>
              <w:rPr>
                <w:rFonts w:ascii="Times New Roman" w:eastAsia="Times New Roman" w:hAnsi="Times New Roman" w:cs="Times New Roman"/>
                <w:lang w:eastAsia="ru-RU"/>
              </w:rPr>
            </w:pP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lastRenderedPageBreak/>
              <w:t>29</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198, 75</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23</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147, 66</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49,22</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lastRenderedPageBreak/>
              <w:t>6</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Единовременное пособие для подготовки ребенка из многодетной семьи к началу учебного года (в размере: при поступлении ребенка в 1 класс-9 630 руб., на остальных детей-6 420 руб.)</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61 (на 102 ребенка)</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700 470,00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55 </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94 ребенка)</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597 000,00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23 (34)</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271,52</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Единовременное пособие при рождении ребенка лицами из числа малочисленных народов Севера (в размере 20 000 руб.)</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20, 00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0,00</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8</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Ежемесячное пособие по уходу за ребенком от 1,5 до 3 лет и от 3 до 4 лет (в размере: от 1,5 </w:t>
            </w:r>
            <w:proofErr w:type="gramStart"/>
            <w:r w:rsidRPr="009B1E05">
              <w:rPr>
                <w:rFonts w:ascii="Times New Roman" w:eastAsia="Times New Roman" w:hAnsi="Times New Roman" w:cs="Times New Roman"/>
                <w:lang w:eastAsia="ru-RU"/>
              </w:rPr>
              <w:t>до</w:t>
            </w:r>
            <w:proofErr w:type="gramEnd"/>
            <w:r w:rsidRPr="009B1E05">
              <w:rPr>
                <w:rFonts w:ascii="Times New Roman" w:eastAsia="Times New Roman" w:hAnsi="Times New Roman" w:cs="Times New Roman"/>
                <w:lang w:eastAsia="ru-RU"/>
              </w:rPr>
              <w:t xml:space="preserve"> 3 - 6 826 руб., от 3 до 4 – 3 413 руб. ежемесячно)</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473</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20047,29</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563</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576 детей)</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22 273,37</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413</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15905,65</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9</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Ежемесячное пособие на ребенка (детей) (в размере – 697 руб. ежемесячно)</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445 (на 731 ребенка)</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4530,72</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480 </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771 ребенка)</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3 941,89</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399 (678)</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3591,43</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10</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 xml:space="preserve">Ежемесячное </w:t>
            </w:r>
            <w:proofErr w:type="spellStart"/>
            <w:proofErr w:type="gramStart"/>
            <w:r w:rsidRPr="009B1E05">
              <w:rPr>
                <w:rFonts w:ascii="Times New Roman" w:eastAsia="Times New Roman" w:hAnsi="Times New Roman" w:cs="Times New Roman"/>
                <w:lang w:eastAsia="ru-RU"/>
              </w:rPr>
              <w:t>социаль-ное</w:t>
            </w:r>
            <w:proofErr w:type="spellEnd"/>
            <w:proofErr w:type="gramEnd"/>
            <w:r w:rsidRPr="009B1E05">
              <w:rPr>
                <w:rFonts w:ascii="Times New Roman" w:eastAsia="Times New Roman" w:hAnsi="Times New Roman" w:cs="Times New Roman"/>
                <w:lang w:eastAsia="ru-RU"/>
              </w:rPr>
              <w:t xml:space="preserve"> пособие на детей, потерявших кормильца (в размере – 1 365 руб. ежемесячно)</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242 (на 246 детей)</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3539,36</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261</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(на 258 детей)</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3 379,96</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218</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2486,66</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11</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Ежемесячное социальное пособие на детей-инвалидов (в размере – 1 365 руб. ежемесячно)</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50</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756,49</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48</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638,00</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45</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p>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535,61</w:t>
            </w:r>
          </w:p>
        </w:tc>
      </w:tr>
      <w:tr w:rsidR="002D2C61" w:rsidRPr="0050260F" w:rsidTr="00EA0D12">
        <w:tc>
          <w:tcPr>
            <w:tcW w:w="57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12</w:t>
            </w:r>
          </w:p>
        </w:tc>
        <w:tc>
          <w:tcPr>
            <w:tcW w:w="2700"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Ежемесячное пособие многодетным семьям (в размере – 410 руб. ежемесячно)</w:t>
            </w:r>
          </w:p>
        </w:tc>
        <w:tc>
          <w:tcPr>
            <w:tcW w:w="814"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195 (613 детей)</w:t>
            </w:r>
          </w:p>
        </w:tc>
        <w:tc>
          <w:tcPr>
            <w:tcW w:w="1306"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2658,03</w:t>
            </w:r>
          </w:p>
        </w:tc>
        <w:tc>
          <w:tcPr>
            <w:tcW w:w="1120"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188</w:t>
            </w:r>
          </w:p>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(587 детей)</w:t>
            </w:r>
          </w:p>
        </w:tc>
        <w:tc>
          <w:tcPr>
            <w:tcW w:w="1148" w:type="dxa"/>
            <w:shd w:val="clear" w:color="auto" w:fill="auto"/>
          </w:tcPr>
          <w:p w:rsidR="002D2C61" w:rsidRPr="009B1E05" w:rsidRDefault="002D2C61" w:rsidP="002D2C61">
            <w:pPr>
              <w:spacing w:after="0" w:line="240" w:lineRule="auto"/>
              <w:jc w:val="center"/>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2 068,64</w:t>
            </w:r>
          </w:p>
        </w:tc>
        <w:tc>
          <w:tcPr>
            <w:tcW w:w="851"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218 (694)</w:t>
            </w:r>
          </w:p>
        </w:tc>
        <w:tc>
          <w:tcPr>
            <w:tcW w:w="992" w:type="dxa"/>
            <w:shd w:val="clear" w:color="auto" w:fill="auto"/>
          </w:tcPr>
          <w:p w:rsidR="002D2C61" w:rsidRPr="009B1E05" w:rsidRDefault="002D2C61" w:rsidP="002D2C61">
            <w:pPr>
              <w:spacing w:after="0" w:line="240" w:lineRule="auto"/>
              <w:jc w:val="both"/>
              <w:rPr>
                <w:rFonts w:ascii="Times New Roman" w:eastAsia="Times New Roman" w:hAnsi="Times New Roman" w:cs="Times New Roman"/>
                <w:lang w:eastAsia="ru-RU"/>
              </w:rPr>
            </w:pPr>
            <w:r w:rsidRPr="009B1E05">
              <w:rPr>
                <w:rFonts w:ascii="Times New Roman" w:eastAsia="Times New Roman" w:hAnsi="Times New Roman" w:cs="Times New Roman"/>
                <w:lang w:eastAsia="ru-RU"/>
              </w:rPr>
              <w:t>2345,35</w:t>
            </w:r>
          </w:p>
        </w:tc>
      </w:tr>
    </w:tbl>
    <w:p w:rsidR="0050260F" w:rsidRDefault="0050260F" w:rsidP="002D2C61">
      <w:pPr>
        <w:spacing w:after="0" w:line="240" w:lineRule="auto"/>
        <w:jc w:val="both"/>
        <w:rPr>
          <w:rFonts w:ascii="Times New Roman" w:eastAsia="Times New Roman" w:hAnsi="Times New Roman" w:cs="Times New Roman"/>
          <w:sz w:val="28"/>
          <w:szCs w:val="28"/>
          <w:lang w:eastAsia="ru-RU"/>
        </w:rPr>
      </w:pPr>
    </w:p>
    <w:p w:rsidR="0050260F" w:rsidRDefault="0050260F" w:rsidP="002D2C61">
      <w:pPr>
        <w:spacing w:after="0" w:line="240" w:lineRule="auto"/>
        <w:jc w:val="both"/>
        <w:rPr>
          <w:rFonts w:ascii="Times New Roman" w:eastAsia="Times New Roman" w:hAnsi="Times New Roman" w:cs="Times New Roman"/>
          <w:sz w:val="28"/>
          <w:szCs w:val="28"/>
          <w:lang w:eastAsia="ru-RU"/>
        </w:rPr>
      </w:pPr>
    </w:p>
    <w:p w:rsidR="009B1E05" w:rsidRPr="0050260F" w:rsidRDefault="009B1E05" w:rsidP="002D2C61">
      <w:pPr>
        <w:spacing w:after="0" w:line="240" w:lineRule="auto"/>
        <w:jc w:val="both"/>
        <w:rPr>
          <w:rFonts w:ascii="Times New Roman" w:eastAsia="Times New Roman" w:hAnsi="Times New Roman" w:cs="Times New Roman"/>
          <w:sz w:val="28"/>
          <w:szCs w:val="28"/>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proofErr w:type="gramStart"/>
      <w:r w:rsidRPr="0050260F">
        <w:rPr>
          <w:rFonts w:ascii="Times New Roman" w:eastAsia="Times New Roman" w:hAnsi="Times New Roman" w:cs="Times New Roman"/>
          <w:b/>
          <w:sz w:val="26"/>
          <w:szCs w:val="26"/>
          <w:lang w:val="en-US" w:eastAsia="ru-RU"/>
        </w:rPr>
        <w:t>V</w:t>
      </w:r>
      <w:r w:rsidRPr="0050260F">
        <w:rPr>
          <w:rFonts w:ascii="Times New Roman" w:eastAsia="Times New Roman" w:hAnsi="Times New Roman" w:cs="Times New Roman"/>
          <w:b/>
          <w:sz w:val="26"/>
          <w:szCs w:val="26"/>
          <w:lang w:eastAsia="ru-RU"/>
        </w:rPr>
        <w:t>.  Организация</w:t>
      </w:r>
      <w:proofErr w:type="gramEnd"/>
      <w:r w:rsidRPr="0050260F">
        <w:rPr>
          <w:rFonts w:ascii="Times New Roman" w:eastAsia="Times New Roman" w:hAnsi="Times New Roman" w:cs="Times New Roman"/>
          <w:b/>
          <w:sz w:val="26"/>
          <w:szCs w:val="26"/>
          <w:lang w:eastAsia="ru-RU"/>
        </w:rPr>
        <w:t xml:space="preserve"> межведомственного взаимодействия.</w:t>
      </w: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Филиал осуществляет свою деятельность во взаимодействии с Управлением социальной защиты населения по </w:t>
      </w:r>
      <w:proofErr w:type="spellStart"/>
      <w:r w:rsidR="002D2C61" w:rsidRPr="0050260F">
        <w:rPr>
          <w:rFonts w:ascii="Times New Roman" w:eastAsia="Times New Roman" w:hAnsi="Times New Roman" w:cs="Times New Roman"/>
          <w:sz w:val="26"/>
          <w:szCs w:val="26"/>
          <w:lang w:eastAsia="ru-RU"/>
        </w:rPr>
        <w:t>г</w:t>
      </w:r>
      <w:proofErr w:type="gramStart"/>
      <w:r w:rsidR="002D2C61" w:rsidRPr="0050260F">
        <w:rPr>
          <w:rFonts w:ascii="Times New Roman" w:eastAsia="Times New Roman" w:hAnsi="Times New Roman" w:cs="Times New Roman"/>
          <w:sz w:val="26"/>
          <w:szCs w:val="26"/>
          <w:lang w:eastAsia="ru-RU"/>
        </w:rPr>
        <w:t>.Л</w:t>
      </w:r>
      <w:proofErr w:type="gramEnd"/>
      <w:r w:rsidR="002D2C61" w:rsidRPr="0050260F">
        <w:rPr>
          <w:rFonts w:ascii="Times New Roman" w:eastAsia="Times New Roman" w:hAnsi="Times New Roman" w:cs="Times New Roman"/>
          <w:sz w:val="26"/>
          <w:szCs w:val="26"/>
          <w:lang w:eastAsia="ru-RU"/>
        </w:rPr>
        <w:t>ангепасу</w:t>
      </w:r>
      <w:proofErr w:type="spellEnd"/>
      <w:r w:rsidR="002D2C61" w:rsidRPr="0050260F">
        <w:rPr>
          <w:rFonts w:ascii="Times New Roman" w:eastAsia="Times New Roman" w:hAnsi="Times New Roman" w:cs="Times New Roman"/>
          <w:sz w:val="26"/>
          <w:szCs w:val="26"/>
          <w:lang w:eastAsia="ru-RU"/>
        </w:rPr>
        <w:t xml:space="preserve"> и г.Покачи, с федеральными органами исполнительной власти, органами государственной власти ХМАО-Югры, органом местного самоуправления муниципального образования г.Покачи, организациями, учреждениями города.</w:t>
      </w:r>
    </w:p>
    <w:p w:rsidR="002D2C61" w:rsidRPr="0050260F" w:rsidRDefault="002D2C61" w:rsidP="002D2C61">
      <w:pPr>
        <w:spacing w:after="0" w:line="240" w:lineRule="auto"/>
        <w:jc w:val="center"/>
        <w:rPr>
          <w:rFonts w:ascii="Times New Roman" w:eastAsia="Times New Roman" w:hAnsi="Times New Roman" w:cs="Times New Roman"/>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2D2C61" w:rsidRPr="0050260F">
        <w:rPr>
          <w:rFonts w:ascii="Times New Roman" w:eastAsia="Times New Roman" w:hAnsi="Times New Roman" w:cs="Times New Roman"/>
          <w:sz w:val="26"/>
          <w:szCs w:val="26"/>
          <w:lang w:eastAsia="ru-RU"/>
        </w:rPr>
        <w:t xml:space="preserve">6.1. Департаментом социального развития автономного округа заключены соглашения </w:t>
      </w:r>
      <w:proofErr w:type="gramStart"/>
      <w:r w:rsidR="002D2C61" w:rsidRPr="0050260F">
        <w:rPr>
          <w:rFonts w:ascii="Times New Roman" w:eastAsia="Times New Roman" w:hAnsi="Times New Roman" w:cs="Times New Roman"/>
          <w:sz w:val="26"/>
          <w:szCs w:val="26"/>
          <w:lang w:eastAsia="ru-RU"/>
        </w:rPr>
        <w:t>с</w:t>
      </w:r>
      <w:proofErr w:type="gramEnd"/>
      <w:r w:rsidR="002D2C61" w:rsidRPr="0050260F">
        <w:rPr>
          <w:rFonts w:ascii="Times New Roman" w:eastAsia="Times New Roman" w:hAnsi="Times New Roman" w:cs="Times New Roman"/>
          <w:sz w:val="26"/>
          <w:szCs w:val="26"/>
          <w:lang w:eastAsia="ru-RU"/>
        </w:rPr>
        <w:t>:</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Министерством здравоохранения и социального развития Российской Федерации;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Государственным учреждением – Отделом Пенсионного фонда Российской Федерации по ХМАО-Югре;</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Ханты-Мансийским негосударственным пенсионным фондом;</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Департаментом занятости населения ХМАО-Югры;</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Администрацией муниципального образования г. Покачи.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Являясь учреждением подведомственным </w:t>
      </w:r>
      <w:proofErr w:type="spellStart"/>
      <w:r w:rsidR="002D2C61" w:rsidRPr="0050260F">
        <w:rPr>
          <w:rFonts w:ascii="Times New Roman" w:eastAsia="Times New Roman" w:hAnsi="Times New Roman" w:cs="Times New Roman"/>
          <w:sz w:val="26"/>
          <w:szCs w:val="26"/>
          <w:lang w:eastAsia="ru-RU"/>
        </w:rPr>
        <w:t>Депсоцразвития</w:t>
      </w:r>
      <w:proofErr w:type="spellEnd"/>
      <w:r w:rsidR="002D2C61" w:rsidRPr="0050260F">
        <w:rPr>
          <w:rFonts w:ascii="Times New Roman" w:eastAsia="Times New Roman" w:hAnsi="Times New Roman" w:cs="Times New Roman"/>
          <w:sz w:val="26"/>
          <w:szCs w:val="26"/>
          <w:lang w:eastAsia="ru-RU"/>
        </w:rPr>
        <w:t xml:space="preserve"> Югры, Филиал работает с государственными структурами через систему межведомственного электронного взаимодействия (т.н. СМЭВ) или путем направления запросов в Управление социальной защиты населения по </w:t>
      </w:r>
      <w:proofErr w:type="spellStart"/>
      <w:r w:rsidR="002D2C61" w:rsidRPr="0050260F">
        <w:rPr>
          <w:rFonts w:ascii="Times New Roman" w:eastAsia="Times New Roman" w:hAnsi="Times New Roman" w:cs="Times New Roman"/>
          <w:sz w:val="26"/>
          <w:szCs w:val="26"/>
          <w:lang w:eastAsia="ru-RU"/>
        </w:rPr>
        <w:t>г</w:t>
      </w:r>
      <w:proofErr w:type="gramStart"/>
      <w:r w:rsidR="002D2C61" w:rsidRPr="0050260F">
        <w:rPr>
          <w:rFonts w:ascii="Times New Roman" w:eastAsia="Times New Roman" w:hAnsi="Times New Roman" w:cs="Times New Roman"/>
          <w:sz w:val="26"/>
          <w:szCs w:val="26"/>
          <w:lang w:eastAsia="ru-RU"/>
        </w:rPr>
        <w:t>.Л</w:t>
      </w:r>
      <w:proofErr w:type="gramEnd"/>
      <w:r w:rsidR="002D2C61" w:rsidRPr="0050260F">
        <w:rPr>
          <w:rFonts w:ascii="Times New Roman" w:eastAsia="Times New Roman" w:hAnsi="Times New Roman" w:cs="Times New Roman"/>
          <w:sz w:val="26"/>
          <w:szCs w:val="26"/>
          <w:lang w:eastAsia="ru-RU"/>
        </w:rPr>
        <w:t>ангепасу</w:t>
      </w:r>
      <w:proofErr w:type="spellEnd"/>
      <w:r w:rsidR="002D2C61" w:rsidRPr="0050260F">
        <w:rPr>
          <w:rFonts w:ascii="Times New Roman" w:eastAsia="Times New Roman" w:hAnsi="Times New Roman" w:cs="Times New Roman"/>
          <w:sz w:val="26"/>
          <w:szCs w:val="26"/>
          <w:lang w:eastAsia="ru-RU"/>
        </w:rPr>
        <w:t xml:space="preserve"> и г.Покачи.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Проблем с получением информации, решением совместных вопросов с учреждениями и организациями города у Филиала – нет.</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6.2. Предоставление гражданам услуг в электронном виде. </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Заявлений граждан через Портал государственных услуг РФ в Филиал не поступало. Сложность подачи заявления через указанный портал вызвано тем, что жители автономного округа не имеют электронных цифровых подписей, которыми они могут подписать поданное заявление.</w:t>
      </w:r>
    </w:p>
    <w:p w:rsidR="002D2C61" w:rsidRPr="0050260F" w:rsidRDefault="002D2C61" w:rsidP="002D2C61">
      <w:pPr>
        <w:spacing w:after="0" w:line="240" w:lineRule="auto"/>
        <w:rPr>
          <w:rFonts w:ascii="Times New Roman" w:eastAsia="Times New Roman" w:hAnsi="Times New Roman" w:cs="Times New Roman"/>
          <w:b/>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VI</w:t>
      </w:r>
      <w:r w:rsidRPr="0050260F">
        <w:rPr>
          <w:rFonts w:ascii="Times New Roman" w:eastAsia="Times New Roman" w:hAnsi="Times New Roman" w:cs="Times New Roman"/>
          <w:b/>
          <w:sz w:val="26"/>
          <w:szCs w:val="26"/>
          <w:lang w:eastAsia="ru-RU"/>
        </w:rPr>
        <w:t>. Финансовое исполнение государственных полномочий</w:t>
      </w: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eastAsia="ru-RU"/>
        </w:rPr>
        <w:t>.</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Объем средств</w:t>
      </w:r>
      <w:r w:rsidR="002D2C61" w:rsidRPr="0050260F">
        <w:rPr>
          <w:rFonts w:ascii="Times New Roman" w:eastAsia="Times New Roman" w:hAnsi="Times New Roman" w:cs="Times New Roman"/>
          <w:sz w:val="26"/>
          <w:szCs w:val="26"/>
          <w:lang w:eastAsia="ru-RU"/>
        </w:rPr>
        <w:t xml:space="preserve">, перечисленных гражданам города в виде мер социальной поддержки, пособий на детей и иных выплат социального характера за счет бюджетов всех уровней за 2012 год </w:t>
      </w:r>
      <w:r w:rsidR="002D2C61" w:rsidRPr="0050260F">
        <w:rPr>
          <w:rFonts w:ascii="Times New Roman" w:eastAsia="Times New Roman" w:hAnsi="Times New Roman" w:cs="Times New Roman"/>
          <w:b/>
          <w:sz w:val="26"/>
          <w:szCs w:val="26"/>
          <w:lang w:eastAsia="ru-RU"/>
        </w:rPr>
        <w:t>составил  85 млн. 684 тыс. 498 руб.</w:t>
      </w:r>
    </w:p>
    <w:p w:rsidR="002D2C61" w:rsidRPr="0050260F" w:rsidRDefault="002D2C61" w:rsidP="002D2C61">
      <w:pPr>
        <w:spacing w:after="0" w:line="240" w:lineRule="auto"/>
        <w:jc w:val="right"/>
        <w:rPr>
          <w:rFonts w:ascii="Times New Roman" w:eastAsia="Times New Roman" w:hAnsi="Times New Roman" w:cs="Times New Roman"/>
          <w:bCs/>
          <w:sz w:val="24"/>
          <w:szCs w:val="24"/>
          <w:lang w:eastAsia="ru-RU"/>
        </w:rPr>
      </w:pPr>
      <w:r w:rsidRPr="0050260F">
        <w:rPr>
          <w:rFonts w:ascii="Times New Roman" w:eastAsia="Times New Roman" w:hAnsi="Times New Roman" w:cs="Times New Roman"/>
          <w:bCs/>
          <w:sz w:val="24"/>
          <w:szCs w:val="24"/>
          <w:lang w:eastAsia="ru-RU"/>
        </w:rPr>
        <w:t xml:space="preserve"> (без услуг банка)</w:t>
      </w:r>
    </w:p>
    <w:p w:rsidR="002D2C61" w:rsidRPr="0050260F" w:rsidRDefault="002D2C61" w:rsidP="002D2C61">
      <w:pPr>
        <w:spacing w:after="0" w:line="240" w:lineRule="auto"/>
        <w:jc w:val="right"/>
        <w:rPr>
          <w:rFonts w:ascii="Times New Roman" w:eastAsia="Times New Roman" w:hAnsi="Times New Roman" w:cs="Times New Roman"/>
          <w:bCs/>
          <w:sz w:val="24"/>
          <w:szCs w:val="24"/>
          <w:lang w:eastAsia="ru-RU"/>
        </w:rPr>
      </w:pPr>
    </w:p>
    <w:tbl>
      <w:tblPr>
        <w:tblW w:w="5000" w:type="pct"/>
        <w:jc w:val="center"/>
        <w:tblLook w:val="0000" w:firstRow="0" w:lastRow="0" w:firstColumn="0" w:lastColumn="0" w:noHBand="0" w:noVBand="0"/>
      </w:tblPr>
      <w:tblGrid>
        <w:gridCol w:w="3013"/>
        <w:gridCol w:w="2009"/>
        <w:gridCol w:w="1990"/>
        <w:gridCol w:w="1991"/>
      </w:tblGrid>
      <w:tr w:rsidR="002D2C61" w:rsidRPr="0050260F" w:rsidTr="002D2C61">
        <w:trPr>
          <w:trHeight w:val="420"/>
          <w:jc w:val="center"/>
        </w:trPr>
        <w:tc>
          <w:tcPr>
            <w:tcW w:w="1673" w:type="pct"/>
            <w:tcBorders>
              <w:top w:val="single" w:sz="4" w:space="0" w:color="auto"/>
              <w:left w:val="single" w:sz="4" w:space="0" w:color="auto"/>
              <w:bottom w:val="single" w:sz="4" w:space="0" w:color="000000"/>
              <w:right w:val="single" w:sz="4" w:space="0" w:color="auto"/>
            </w:tcBorders>
            <w:noWrap/>
          </w:tcPr>
          <w:p w:rsidR="002D2C61" w:rsidRPr="00262197" w:rsidRDefault="002D2C61" w:rsidP="002D2C61">
            <w:pPr>
              <w:spacing w:after="0" w:line="240" w:lineRule="auto"/>
              <w:jc w:val="center"/>
              <w:rPr>
                <w:rFonts w:ascii="Times New Roman" w:eastAsia="Times New Roman" w:hAnsi="Times New Roman" w:cs="Times New Roman"/>
                <w:lang w:eastAsia="ru-RU"/>
              </w:rPr>
            </w:pPr>
            <w:r w:rsidRPr="00262197">
              <w:rPr>
                <w:rFonts w:ascii="Times New Roman" w:eastAsia="Times New Roman" w:hAnsi="Times New Roman" w:cs="Times New Roman"/>
                <w:lang w:eastAsia="ru-RU"/>
              </w:rPr>
              <w:t>Источники финансирования</w:t>
            </w:r>
          </w:p>
        </w:tc>
        <w:tc>
          <w:tcPr>
            <w:tcW w:w="1115" w:type="pct"/>
            <w:tcBorders>
              <w:top w:val="single" w:sz="4" w:space="0" w:color="auto"/>
              <w:left w:val="single" w:sz="4" w:space="0" w:color="auto"/>
              <w:bottom w:val="single" w:sz="4" w:space="0" w:color="auto"/>
              <w:right w:val="single" w:sz="4" w:space="0" w:color="auto"/>
            </w:tcBorders>
            <w:noWrap/>
          </w:tcPr>
          <w:p w:rsidR="002D2C61" w:rsidRPr="00262197" w:rsidRDefault="002D2C61" w:rsidP="002D2C61">
            <w:pPr>
              <w:spacing w:after="0" w:line="240" w:lineRule="auto"/>
              <w:ind w:right="72"/>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2011 год</w:t>
            </w:r>
          </w:p>
        </w:tc>
        <w:tc>
          <w:tcPr>
            <w:tcW w:w="1105" w:type="pct"/>
            <w:tcBorders>
              <w:top w:val="single" w:sz="4" w:space="0" w:color="auto"/>
              <w:left w:val="single" w:sz="4" w:space="0" w:color="auto"/>
              <w:bottom w:val="single" w:sz="4" w:space="0" w:color="auto"/>
              <w:right w:val="single" w:sz="4" w:space="0" w:color="auto"/>
            </w:tcBorders>
            <w:noWrap/>
          </w:tcPr>
          <w:p w:rsidR="002D2C61" w:rsidRPr="00262197" w:rsidRDefault="002D2C61" w:rsidP="002D2C61">
            <w:pPr>
              <w:spacing w:after="0" w:line="240" w:lineRule="auto"/>
              <w:ind w:right="-288"/>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2012 год</w:t>
            </w:r>
          </w:p>
        </w:tc>
        <w:tc>
          <w:tcPr>
            <w:tcW w:w="1106" w:type="pct"/>
            <w:tcBorders>
              <w:top w:val="single" w:sz="4" w:space="0" w:color="auto"/>
              <w:left w:val="single" w:sz="4" w:space="0" w:color="auto"/>
              <w:bottom w:val="single" w:sz="4" w:space="0" w:color="auto"/>
              <w:right w:val="single" w:sz="4" w:space="0" w:color="auto"/>
            </w:tcBorders>
          </w:tcPr>
          <w:p w:rsidR="002D2C61" w:rsidRPr="00262197" w:rsidRDefault="002D2C61" w:rsidP="002D2C61">
            <w:pPr>
              <w:spacing w:after="0" w:line="240" w:lineRule="auto"/>
              <w:ind w:right="-288"/>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9 мес. 2013 года</w:t>
            </w:r>
          </w:p>
        </w:tc>
      </w:tr>
      <w:tr w:rsidR="002D2C61" w:rsidRPr="0050260F" w:rsidTr="002D2C61">
        <w:trPr>
          <w:trHeight w:val="169"/>
          <w:jc w:val="center"/>
        </w:trPr>
        <w:tc>
          <w:tcPr>
            <w:tcW w:w="1673" w:type="pct"/>
            <w:tcBorders>
              <w:top w:val="single" w:sz="8" w:space="0" w:color="auto"/>
              <w:left w:val="single" w:sz="4" w:space="0" w:color="auto"/>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bCs/>
                <w:iCs/>
                <w:lang w:eastAsia="ru-RU"/>
              </w:rPr>
              <w:t>Федеральный бюджет</w:t>
            </w:r>
          </w:p>
        </w:tc>
        <w:tc>
          <w:tcPr>
            <w:tcW w:w="111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6 255 889,93</w:t>
            </w:r>
          </w:p>
        </w:tc>
        <w:tc>
          <w:tcPr>
            <w:tcW w:w="110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6 552 985,55</w:t>
            </w:r>
          </w:p>
        </w:tc>
        <w:tc>
          <w:tcPr>
            <w:tcW w:w="1106"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p>
        </w:tc>
      </w:tr>
      <w:tr w:rsidR="002D2C61" w:rsidRPr="0050260F" w:rsidTr="002D2C61">
        <w:trPr>
          <w:trHeight w:val="311"/>
          <w:jc w:val="center"/>
        </w:trPr>
        <w:tc>
          <w:tcPr>
            <w:tcW w:w="1673" w:type="pct"/>
            <w:tcBorders>
              <w:top w:val="single" w:sz="4" w:space="0" w:color="auto"/>
              <w:left w:val="single" w:sz="4" w:space="0" w:color="auto"/>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Окружной бюджет</w:t>
            </w:r>
          </w:p>
        </w:tc>
        <w:tc>
          <w:tcPr>
            <w:tcW w:w="111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65 401 940,46</w:t>
            </w:r>
          </w:p>
        </w:tc>
        <w:tc>
          <w:tcPr>
            <w:tcW w:w="110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65 699 039,08</w:t>
            </w:r>
          </w:p>
        </w:tc>
        <w:tc>
          <w:tcPr>
            <w:tcW w:w="1106"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p>
        </w:tc>
      </w:tr>
      <w:tr w:rsidR="002D2C61" w:rsidRPr="0050260F" w:rsidTr="009B1E05">
        <w:trPr>
          <w:trHeight w:val="117"/>
          <w:jc w:val="center"/>
        </w:trPr>
        <w:tc>
          <w:tcPr>
            <w:tcW w:w="1673" w:type="pct"/>
            <w:tcBorders>
              <w:top w:val="single" w:sz="4" w:space="0" w:color="auto"/>
              <w:left w:val="single" w:sz="4" w:space="0" w:color="auto"/>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Фонд социального страхования</w:t>
            </w:r>
          </w:p>
        </w:tc>
        <w:tc>
          <w:tcPr>
            <w:tcW w:w="111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11 898 858,60</w:t>
            </w:r>
          </w:p>
        </w:tc>
        <w:tc>
          <w:tcPr>
            <w:tcW w:w="1105"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r w:rsidRPr="00262197">
              <w:rPr>
                <w:rFonts w:ascii="Times New Roman" w:eastAsia="Times New Roman" w:hAnsi="Times New Roman" w:cs="Times New Roman"/>
                <w:bCs/>
                <w:lang w:eastAsia="ru-RU"/>
              </w:rPr>
              <w:t>13 432 474,33</w:t>
            </w:r>
          </w:p>
        </w:tc>
        <w:tc>
          <w:tcPr>
            <w:tcW w:w="1106" w:type="pct"/>
            <w:tcBorders>
              <w:top w:val="single" w:sz="4" w:space="0" w:color="auto"/>
              <w:left w:val="nil"/>
              <w:bottom w:val="single" w:sz="4" w:space="0" w:color="auto"/>
              <w:right w:val="single" w:sz="4" w:space="0" w:color="auto"/>
            </w:tcBorders>
          </w:tcPr>
          <w:p w:rsidR="002D2C61" w:rsidRPr="00262197" w:rsidRDefault="002D2C61" w:rsidP="002D2C61">
            <w:pPr>
              <w:spacing w:after="0" w:line="240" w:lineRule="auto"/>
              <w:jc w:val="center"/>
              <w:rPr>
                <w:rFonts w:ascii="Times New Roman" w:eastAsia="Times New Roman" w:hAnsi="Times New Roman" w:cs="Times New Roman"/>
                <w:bCs/>
                <w:lang w:eastAsia="ru-RU"/>
              </w:rPr>
            </w:pPr>
          </w:p>
        </w:tc>
      </w:tr>
      <w:tr w:rsidR="002D2C61" w:rsidRPr="0050260F" w:rsidTr="002D2C61">
        <w:trPr>
          <w:trHeight w:val="163"/>
          <w:jc w:val="center"/>
        </w:trPr>
        <w:tc>
          <w:tcPr>
            <w:tcW w:w="1673" w:type="pct"/>
            <w:tcBorders>
              <w:top w:val="single" w:sz="4" w:space="0" w:color="auto"/>
              <w:left w:val="single" w:sz="4" w:space="0" w:color="auto"/>
              <w:bottom w:val="single" w:sz="4" w:space="0" w:color="auto"/>
              <w:right w:val="single" w:sz="4" w:space="0" w:color="auto"/>
            </w:tcBorders>
          </w:tcPr>
          <w:p w:rsidR="002D2C61" w:rsidRPr="009B1E05" w:rsidRDefault="002D2C61" w:rsidP="002D2C61">
            <w:pPr>
              <w:spacing w:after="0" w:line="240" w:lineRule="auto"/>
              <w:jc w:val="center"/>
              <w:rPr>
                <w:rFonts w:ascii="Times New Roman" w:eastAsia="Times New Roman" w:hAnsi="Times New Roman" w:cs="Times New Roman"/>
                <w:b/>
                <w:lang w:eastAsia="ru-RU"/>
              </w:rPr>
            </w:pPr>
            <w:r w:rsidRPr="009B1E05">
              <w:rPr>
                <w:rFonts w:ascii="Times New Roman" w:eastAsia="Times New Roman" w:hAnsi="Times New Roman" w:cs="Times New Roman"/>
                <w:b/>
                <w:lang w:eastAsia="ru-RU"/>
              </w:rPr>
              <w:t>Всего</w:t>
            </w:r>
          </w:p>
        </w:tc>
        <w:tc>
          <w:tcPr>
            <w:tcW w:w="1115" w:type="pct"/>
            <w:tcBorders>
              <w:top w:val="single" w:sz="4" w:space="0" w:color="auto"/>
              <w:left w:val="nil"/>
              <w:bottom w:val="single" w:sz="4" w:space="0" w:color="auto"/>
              <w:right w:val="single" w:sz="4" w:space="0" w:color="auto"/>
            </w:tcBorders>
          </w:tcPr>
          <w:p w:rsidR="002D2C61" w:rsidRPr="009B1E05" w:rsidRDefault="002D2C61" w:rsidP="002D2C61">
            <w:pPr>
              <w:spacing w:after="0" w:line="240" w:lineRule="auto"/>
              <w:jc w:val="center"/>
              <w:rPr>
                <w:rFonts w:ascii="Times New Roman" w:eastAsia="Times New Roman" w:hAnsi="Times New Roman" w:cs="Times New Roman"/>
                <w:b/>
                <w:bCs/>
                <w:lang w:eastAsia="ru-RU"/>
              </w:rPr>
            </w:pPr>
            <w:r w:rsidRPr="009B1E05">
              <w:rPr>
                <w:rFonts w:ascii="Times New Roman" w:eastAsia="Times New Roman" w:hAnsi="Times New Roman" w:cs="Times New Roman"/>
                <w:b/>
                <w:bCs/>
                <w:lang w:eastAsia="ru-RU"/>
              </w:rPr>
              <w:t>83 556 688,99</w:t>
            </w:r>
          </w:p>
        </w:tc>
        <w:tc>
          <w:tcPr>
            <w:tcW w:w="1105" w:type="pct"/>
            <w:tcBorders>
              <w:top w:val="single" w:sz="4" w:space="0" w:color="auto"/>
              <w:left w:val="nil"/>
              <w:bottom w:val="single" w:sz="4" w:space="0" w:color="auto"/>
              <w:right w:val="single" w:sz="4" w:space="0" w:color="auto"/>
            </w:tcBorders>
          </w:tcPr>
          <w:p w:rsidR="002D2C61" w:rsidRPr="009B1E05" w:rsidRDefault="002D2C61" w:rsidP="002D2C61">
            <w:pPr>
              <w:spacing w:after="0" w:line="240" w:lineRule="auto"/>
              <w:jc w:val="center"/>
              <w:rPr>
                <w:rFonts w:ascii="Times New Roman" w:eastAsia="Times New Roman" w:hAnsi="Times New Roman" w:cs="Times New Roman"/>
                <w:b/>
                <w:bCs/>
                <w:lang w:eastAsia="ru-RU"/>
              </w:rPr>
            </w:pPr>
            <w:r w:rsidRPr="009B1E05">
              <w:rPr>
                <w:rFonts w:ascii="Times New Roman" w:eastAsia="Times New Roman" w:hAnsi="Times New Roman" w:cs="Times New Roman"/>
                <w:b/>
                <w:bCs/>
                <w:lang w:eastAsia="ru-RU"/>
              </w:rPr>
              <w:t>85 684 498,96</w:t>
            </w:r>
          </w:p>
        </w:tc>
        <w:tc>
          <w:tcPr>
            <w:tcW w:w="1106" w:type="pct"/>
            <w:tcBorders>
              <w:top w:val="single" w:sz="4" w:space="0" w:color="auto"/>
              <w:left w:val="nil"/>
              <w:bottom w:val="single" w:sz="4" w:space="0" w:color="auto"/>
              <w:right w:val="single" w:sz="4" w:space="0" w:color="auto"/>
            </w:tcBorders>
          </w:tcPr>
          <w:p w:rsidR="002D2C61" w:rsidRPr="009B1E05" w:rsidRDefault="002D2C61" w:rsidP="002D2C61">
            <w:pPr>
              <w:spacing w:after="0" w:line="240" w:lineRule="auto"/>
              <w:jc w:val="center"/>
              <w:rPr>
                <w:rFonts w:ascii="Times New Roman" w:eastAsia="Times New Roman" w:hAnsi="Times New Roman" w:cs="Times New Roman"/>
                <w:b/>
                <w:bCs/>
                <w:lang w:eastAsia="ru-RU"/>
              </w:rPr>
            </w:pPr>
          </w:p>
        </w:tc>
      </w:tr>
    </w:tbl>
    <w:p w:rsidR="002D2C61" w:rsidRPr="0050260F" w:rsidRDefault="002D2C61" w:rsidP="002D2C61">
      <w:pPr>
        <w:spacing w:after="0" w:line="240" w:lineRule="auto"/>
        <w:rPr>
          <w:rFonts w:ascii="Times New Roman" w:eastAsia="Times New Roman" w:hAnsi="Times New Roman" w:cs="Times New Roman"/>
          <w:sz w:val="24"/>
          <w:szCs w:val="24"/>
          <w:lang w:eastAsia="ru-RU"/>
        </w:rPr>
      </w:pP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По муниципальному образованию город Покачи процент освоения средств на реализацию мер социальной поддержки, пособий на детей и иных выплат социального характера за 2012 год</w:t>
      </w:r>
      <w:r w:rsidRPr="0050260F">
        <w:rPr>
          <w:rFonts w:ascii="Times New Roman" w:eastAsia="Times New Roman" w:hAnsi="Times New Roman" w:cs="Times New Roman"/>
          <w:b/>
          <w:sz w:val="26"/>
          <w:szCs w:val="26"/>
          <w:lang w:eastAsia="ru-RU"/>
        </w:rPr>
        <w:t xml:space="preserve"> </w:t>
      </w:r>
      <w:r w:rsidRPr="0050260F">
        <w:rPr>
          <w:rFonts w:ascii="Times New Roman" w:eastAsia="Times New Roman" w:hAnsi="Times New Roman" w:cs="Times New Roman"/>
          <w:sz w:val="26"/>
          <w:szCs w:val="26"/>
          <w:lang w:eastAsia="ru-RU"/>
        </w:rPr>
        <w:t xml:space="preserve">составил </w:t>
      </w:r>
      <w:r w:rsidRPr="0050260F">
        <w:rPr>
          <w:rFonts w:ascii="Times New Roman" w:eastAsia="Times New Roman" w:hAnsi="Times New Roman" w:cs="Times New Roman"/>
          <w:b/>
          <w:sz w:val="26"/>
          <w:szCs w:val="26"/>
          <w:lang w:eastAsia="ru-RU"/>
        </w:rPr>
        <w:t>100   %.</w:t>
      </w:r>
    </w:p>
    <w:p w:rsidR="002D2C61" w:rsidRPr="0050260F" w:rsidRDefault="002D2C61" w:rsidP="002D2C61">
      <w:pPr>
        <w:spacing w:after="0" w:line="240" w:lineRule="auto"/>
        <w:rPr>
          <w:rFonts w:ascii="Times New Roman" w:eastAsia="Times New Roman" w:hAnsi="Times New Roman" w:cs="Times New Roman"/>
          <w:b/>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VII</w:t>
      </w:r>
      <w:r w:rsidRPr="0050260F">
        <w:rPr>
          <w:rFonts w:ascii="Times New Roman" w:eastAsia="Times New Roman" w:hAnsi="Times New Roman" w:cs="Times New Roman"/>
          <w:b/>
          <w:sz w:val="26"/>
          <w:szCs w:val="26"/>
          <w:lang w:eastAsia="ru-RU"/>
        </w:rPr>
        <w:t>. Формы работы с населением.</w:t>
      </w: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Филиале созданы все необходимые условия для эффективной и качественной работы по организации приема и обслуживания населения: рабочие места специалистов оборудованы современной офисной мебелью, каждый специалист обеспечен высокопроизводительной оргтехникой.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2D2C61" w:rsidRPr="0050260F">
        <w:rPr>
          <w:rFonts w:ascii="Times New Roman" w:eastAsia="Times New Roman" w:hAnsi="Times New Roman" w:cs="Times New Roman"/>
          <w:sz w:val="26"/>
          <w:szCs w:val="26"/>
          <w:lang w:eastAsia="ru-RU"/>
        </w:rPr>
        <w:t xml:space="preserve">Для граждан созданы комфортные условия: мини диваны в холлах и коридорах казенного учреждения, телевизор, кулер, вешалка для верхней одежды, в доступных местах размещены информационные столы с памятками, буклетами, перечнями документов. Стенды казенного учреждения содержат новую, важную, необходимую информацию и постоянно обновляются.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холле ожидания размещены </w:t>
      </w:r>
      <w:proofErr w:type="spellStart"/>
      <w:r w:rsidR="002D2C61" w:rsidRPr="0050260F">
        <w:rPr>
          <w:rFonts w:ascii="Times New Roman" w:eastAsia="Times New Roman" w:hAnsi="Times New Roman" w:cs="Times New Roman"/>
          <w:sz w:val="26"/>
          <w:szCs w:val="26"/>
          <w:lang w:eastAsia="ru-RU"/>
        </w:rPr>
        <w:t>демо</w:t>
      </w:r>
      <w:proofErr w:type="spellEnd"/>
      <w:r w:rsidR="002D2C61" w:rsidRPr="0050260F">
        <w:rPr>
          <w:rFonts w:ascii="Times New Roman" w:eastAsia="Times New Roman" w:hAnsi="Times New Roman" w:cs="Times New Roman"/>
          <w:sz w:val="26"/>
          <w:szCs w:val="26"/>
          <w:lang w:eastAsia="ru-RU"/>
        </w:rPr>
        <w:t xml:space="preserve"> – системы «Адрес детства – Югра», «Воспользуйтесь своим конституционным правом!».</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Прием граждан ведется в порядке очереди и по предварительной записи по «скользящему графику» в течение четырех рабочих дней (с понедельника по четверг). Специалисты отдела организации приёма граждан осуществляют прием населения в режиме «одно окно».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За 2012</w:t>
      </w:r>
      <w:r w:rsidR="002D2C61" w:rsidRPr="0050260F">
        <w:rPr>
          <w:rFonts w:ascii="Times New Roman" w:eastAsia="Times New Roman" w:hAnsi="Times New Roman" w:cs="Times New Roman"/>
          <w:sz w:val="26"/>
          <w:szCs w:val="26"/>
          <w:lang w:eastAsia="ru-RU"/>
        </w:rPr>
        <w:t xml:space="preserve"> год специалистами отдела по приему и обслуживанию населения было принято </w:t>
      </w:r>
      <w:r w:rsidR="002D2C61" w:rsidRPr="0050260F">
        <w:rPr>
          <w:rFonts w:ascii="Times New Roman" w:eastAsia="Times New Roman" w:hAnsi="Times New Roman" w:cs="Times New Roman"/>
          <w:b/>
          <w:sz w:val="26"/>
          <w:szCs w:val="26"/>
          <w:lang w:eastAsia="ru-RU"/>
        </w:rPr>
        <w:t>6 160 человек</w:t>
      </w:r>
      <w:r w:rsidR="002D2C61" w:rsidRPr="0050260F">
        <w:rPr>
          <w:rFonts w:ascii="Times New Roman" w:eastAsia="Times New Roman" w:hAnsi="Times New Roman" w:cs="Times New Roman"/>
          <w:sz w:val="26"/>
          <w:szCs w:val="26"/>
          <w:lang w:eastAsia="ru-RU"/>
        </w:rPr>
        <w:t>, из них:</w:t>
      </w:r>
    </w:p>
    <w:p w:rsidR="002D2C61" w:rsidRPr="0050260F" w:rsidRDefault="002D2C61" w:rsidP="002D2C61">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2654"/>
        <w:gridCol w:w="2712"/>
      </w:tblGrid>
      <w:tr w:rsidR="002D2C61" w:rsidRPr="0050260F" w:rsidTr="002D2C61">
        <w:tc>
          <w:tcPr>
            <w:tcW w:w="2020"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lang w:eastAsia="ru-RU"/>
              </w:rPr>
            </w:pPr>
            <w:r w:rsidRPr="00262197">
              <w:rPr>
                <w:rFonts w:ascii="Times New Roman" w:eastAsia="Times New Roman" w:hAnsi="Times New Roman" w:cs="Times New Roman"/>
                <w:lang w:eastAsia="ru-RU"/>
              </w:rPr>
              <w:t>Кол-во граждан, обратившихся за консультацией</w:t>
            </w:r>
          </w:p>
          <w:p w:rsidR="002D2C61" w:rsidRPr="00262197" w:rsidRDefault="002D2C61" w:rsidP="002D2C61">
            <w:pPr>
              <w:spacing w:after="0" w:line="240" w:lineRule="auto"/>
              <w:jc w:val="center"/>
              <w:rPr>
                <w:rFonts w:ascii="Times New Roman" w:eastAsia="Times New Roman" w:hAnsi="Times New Roman" w:cs="Times New Roman"/>
                <w:lang w:eastAsia="ru-RU"/>
              </w:rPr>
            </w:pPr>
            <w:r w:rsidRPr="00262197">
              <w:rPr>
                <w:rFonts w:ascii="Times New Roman" w:eastAsia="Times New Roman" w:hAnsi="Times New Roman" w:cs="Times New Roman"/>
                <w:lang w:eastAsia="ru-RU"/>
              </w:rPr>
              <w:t>(в том числе по телефону горячей линии)</w:t>
            </w:r>
          </w:p>
        </w:tc>
        <w:tc>
          <w:tcPr>
            <w:tcW w:w="1474"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lang w:eastAsia="ru-RU"/>
              </w:rPr>
            </w:pPr>
            <w:r w:rsidRPr="00262197">
              <w:rPr>
                <w:rFonts w:ascii="Times New Roman" w:eastAsia="Times New Roman" w:hAnsi="Times New Roman" w:cs="Times New Roman"/>
                <w:lang w:eastAsia="ru-RU"/>
              </w:rPr>
              <w:t>Кол-во граждан, обратившихся за назначением МСП и иных видов выплат</w:t>
            </w:r>
          </w:p>
        </w:tc>
        <w:tc>
          <w:tcPr>
            <w:tcW w:w="1506"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lang w:eastAsia="ru-RU"/>
              </w:rPr>
            </w:pPr>
            <w:r w:rsidRPr="00262197">
              <w:rPr>
                <w:rFonts w:ascii="Times New Roman" w:eastAsia="Times New Roman" w:hAnsi="Times New Roman" w:cs="Times New Roman"/>
                <w:lang w:eastAsia="ru-RU"/>
              </w:rPr>
              <w:t>Всего  обращений</w:t>
            </w:r>
          </w:p>
        </w:tc>
      </w:tr>
      <w:tr w:rsidR="002D2C61" w:rsidRPr="0050260F" w:rsidTr="002D2C61">
        <w:tc>
          <w:tcPr>
            <w:tcW w:w="2020"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3502</w:t>
            </w:r>
          </w:p>
        </w:tc>
        <w:tc>
          <w:tcPr>
            <w:tcW w:w="1474"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2794</w:t>
            </w:r>
          </w:p>
        </w:tc>
        <w:tc>
          <w:tcPr>
            <w:tcW w:w="1506"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6160</w:t>
            </w:r>
          </w:p>
        </w:tc>
      </w:tr>
      <w:tr w:rsidR="002D2C61" w:rsidRPr="0050260F" w:rsidTr="002D2C61">
        <w:tc>
          <w:tcPr>
            <w:tcW w:w="2020"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 xml:space="preserve">56,8 % </w:t>
            </w:r>
          </w:p>
        </w:tc>
        <w:tc>
          <w:tcPr>
            <w:tcW w:w="1474"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r w:rsidRPr="00262197">
              <w:rPr>
                <w:rFonts w:ascii="Times New Roman" w:eastAsia="Times New Roman" w:hAnsi="Times New Roman" w:cs="Times New Roman"/>
                <w:b/>
                <w:lang w:eastAsia="ru-RU"/>
              </w:rPr>
              <w:t xml:space="preserve">43,2 % </w:t>
            </w:r>
          </w:p>
        </w:tc>
        <w:tc>
          <w:tcPr>
            <w:tcW w:w="1506" w:type="pct"/>
            <w:tcBorders>
              <w:top w:val="single" w:sz="4" w:space="0" w:color="auto"/>
              <w:left w:val="single" w:sz="4" w:space="0" w:color="auto"/>
              <w:bottom w:val="single" w:sz="4" w:space="0" w:color="auto"/>
              <w:right w:val="single" w:sz="4" w:space="0" w:color="auto"/>
            </w:tcBorders>
            <w:shd w:val="clear" w:color="auto" w:fill="auto"/>
          </w:tcPr>
          <w:p w:rsidR="002D2C61" w:rsidRPr="00262197" w:rsidRDefault="002D2C61" w:rsidP="002D2C61">
            <w:pPr>
              <w:spacing w:after="0" w:line="240" w:lineRule="auto"/>
              <w:jc w:val="center"/>
              <w:rPr>
                <w:rFonts w:ascii="Times New Roman" w:eastAsia="Times New Roman" w:hAnsi="Times New Roman" w:cs="Times New Roman"/>
                <w:b/>
                <w:lang w:eastAsia="ru-RU"/>
              </w:rPr>
            </w:pPr>
          </w:p>
        </w:tc>
      </w:tr>
    </w:tbl>
    <w:p w:rsidR="002D2C61" w:rsidRPr="0050260F" w:rsidRDefault="002D2C61" w:rsidP="002D2C61">
      <w:pPr>
        <w:spacing w:after="0" w:line="240" w:lineRule="auto"/>
        <w:jc w:val="both"/>
        <w:rPr>
          <w:rFonts w:ascii="Times New Roman" w:eastAsia="Times New Roman" w:hAnsi="Times New Roman" w:cs="Times New Roman"/>
          <w:sz w:val="24"/>
          <w:szCs w:val="24"/>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ab/>
      </w:r>
      <w:r w:rsidR="002D2C61" w:rsidRPr="0050260F">
        <w:rPr>
          <w:rFonts w:ascii="Times New Roman" w:eastAsia="Times New Roman" w:hAnsi="Times New Roman" w:cs="Times New Roman"/>
          <w:b/>
          <w:sz w:val="26"/>
          <w:szCs w:val="26"/>
          <w:lang w:eastAsia="ru-RU"/>
        </w:rPr>
        <w:t>Средняя  численность</w:t>
      </w:r>
      <w:r w:rsidR="002D2C61" w:rsidRPr="0050260F">
        <w:rPr>
          <w:rFonts w:ascii="Times New Roman" w:eastAsia="Times New Roman" w:hAnsi="Times New Roman" w:cs="Times New Roman"/>
          <w:sz w:val="26"/>
          <w:szCs w:val="26"/>
          <w:lang w:eastAsia="ru-RU"/>
        </w:rPr>
        <w:t xml:space="preserve"> граждан, </w:t>
      </w:r>
      <w:r w:rsidR="002D2C61" w:rsidRPr="0050260F">
        <w:rPr>
          <w:rFonts w:ascii="Times New Roman" w:eastAsia="Times New Roman" w:hAnsi="Times New Roman" w:cs="Times New Roman"/>
          <w:b/>
          <w:sz w:val="26"/>
          <w:szCs w:val="26"/>
          <w:lang w:eastAsia="ru-RU"/>
        </w:rPr>
        <w:t>принятых</w:t>
      </w:r>
      <w:r w:rsidR="002D2C61" w:rsidRPr="0050260F">
        <w:rPr>
          <w:rFonts w:ascii="Times New Roman" w:eastAsia="Times New Roman" w:hAnsi="Times New Roman" w:cs="Times New Roman"/>
          <w:sz w:val="26"/>
          <w:szCs w:val="26"/>
          <w:lang w:eastAsia="ru-RU"/>
        </w:rPr>
        <w:t xml:space="preserve"> специалистами на приеме, составляет: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в месяц 513 человек;</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в день 32 человека.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Согласно Административному регламенту норма времени на прием специалистом одного посетителя составляет 25-30 мин.</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В среднем ежемесячно специалистами отдела по приему и обслуживанию населения формируется (обрабатывается) </w:t>
      </w:r>
      <w:r w:rsidR="002D2C61" w:rsidRPr="0050260F">
        <w:rPr>
          <w:rFonts w:ascii="Times New Roman" w:eastAsia="Times New Roman" w:hAnsi="Times New Roman" w:cs="Times New Roman"/>
          <w:b/>
          <w:sz w:val="26"/>
          <w:szCs w:val="26"/>
          <w:lang w:eastAsia="ru-RU"/>
        </w:rPr>
        <w:t>400 личных дел</w:t>
      </w:r>
      <w:r w:rsidR="002D2C61" w:rsidRPr="0050260F">
        <w:rPr>
          <w:rFonts w:ascii="Times New Roman" w:eastAsia="Times New Roman" w:hAnsi="Times New Roman" w:cs="Times New Roman"/>
          <w:sz w:val="26"/>
          <w:szCs w:val="26"/>
          <w:lang w:eastAsia="ru-RU"/>
        </w:rPr>
        <w:t xml:space="preserve"> </w:t>
      </w:r>
      <w:proofErr w:type="spellStart"/>
      <w:r w:rsidR="002D2C61" w:rsidRPr="0050260F">
        <w:rPr>
          <w:rFonts w:ascii="Times New Roman" w:eastAsia="Times New Roman" w:hAnsi="Times New Roman" w:cs="Times New Roman"/>
          <w:sz w:val="26"/>
          <w:szCs w:val="26"/>
          <w:lang w:eastAsia="ru-RU"/>
        </w:rPr>
        <w:t>льготополучателей</w:t>
      </w:r>
      <w:proofErr w:type="spellEnd"/>
      <w:r w:rsidR="002D2C61" w:rsidRPr="0050260F">
        <w:rPr>
          <w:rFonts w:ascii="Times New Roman" w:eastAsia="Times New Roman" w:hAnsi="Times New Roman" w:cs="Times New Roman"/>
          <w:sz w:val="26"/>
          <w:szCs w:val="26"/>
          <w:lang w:eastAsia="ru-RU"/>
        </w:rPr>
        <w:t>.</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Маломобильные группы населения для сдачи документов могут вызвать специалиста «на дом».</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Функционирует «горячий» консультационный телефон.</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Информирование граждан о государственных услугах осуществляется </w:t>
      </w:r>
      <w:proofErr w:type="gramStart"/>
      <w:r w:rsidR="002D2C61" w:rsidRPr="0050260F">
        <w:rPr>
          <w:rFonts w:ascii="Times New Roman" w:eastAsia="Times New Roman" w:hAnsi="Times New Roman" w:cs="Times New Roman"/>
          <w:sz w:val="26"/>
          <w:szCs w:val="26"/>
          <w:lang w:eastAsia="ru-RU"/>
        </w:rPr>
        <w:t>через</w:t>
      </w:r>
      <w:proofErr w:type="gramEnd"/>
      <w:r w:rsidR="002D2C61" w:rsidRPr="0050260F">
        <w:rPr>
          <w:rFonts w:ascii="Times New Roman" w:eastAsia="Times New Roman" w:hAnsi="Times New Roman" w:cs="Times New Roman"/>
          <w:sz w:val="26"/>
          <w:szCs w:val="26"/>
          <w:lang w:eastAsia="ru-RU"/>
        </w:rPr>
        <w:t>:</w:t>
      </w:r>
    </w:p>
    <w:p w:rsidR="002D2C61" w:rsidRPr="0050260F" w:rsidRDefault="002D2C61" w:rsidP="002D2C61">
      <w:pPr>
        <w:numPr>
          <w:ilvl w:val="0"/>
          <w:numId w:val="4"/>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Местную общественно-политическую газету «Покачевский вестник»;</w:t>
      </w:r>
    </w:p>
    <w:p w:rsidR="002D2C61" w:rsidRPr="0050260F" w:rsidRDefault="002D2C61" w:rsidP="002D2C61">
      <w:pPr>
        <w:numPr>
          <w:ilvl w:val="0"/>
          <w:numId w:val="4"/>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ТРК «Ракурс+»;</w:t>
      </w:r>
    </w:p>
    <w:p w:rsidR="002D2C61" w:rsidRPr="0050260F" w:rsidRDefault="002D2C61" w:rsidP="002D2C61">
      <w:pPr>
        <w:numPr>
          <w:ilvl w:val="0"/>
          <w:numId w:val="4"/>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Официальный сайт города Покачи;</w:t>
      </w:r>
    </w:p>
    <w:p w:rsidR="002D2C61" w:rsidRPr="0050260F" w:rsidRDefault="002D2C61" w:rsidP="002D2C61">
      <w:pPr>
        <w:numPr>
          <w:ilvl w:val="0"/>
          <w:numId w:val="5"/>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Работу телефонной «горячей линии»;</w:t>
      </w:r>
    </w:p>
    <w:p w:rsidR="002D2C61" w:rsidRPr="0050260F" w:rsidRDefault="002D2C61" w:rsidP="002D2C61">
      <w:pPr>
        <w:numPr>
          <w:ilvl w:val="0"/>
          <w:numId w:val="5"/>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Почтовый ящик отзывов и предложений, размещенный в холле казенного учреждения Ханты-Мансийского автономного округа-Югры «Центр социальных выплат» филиал в городе </w:t>
      </w:r>
      <w:proofErr w:type="spellStart"/>
      <w:r w:rsidRPr="0050260F">
        <w:rPr>
          <w:rFonts w:ascii="Times New Roman" w:eastAsia="Times New Roman" w:hAnsi="Times New Roman" w:cs="Times New Roman"/>
          <w:sz w:val="26"/>
          <w:szCs w:val="26"/>
          <w:lang w:eastAsia="ru-RU"/>
        </w:rPr>
        <w:t>Лангепасе</w:t>
      </w:r>
      <w:proofErr w:type="spellEnd"/>
      <w:r w:rsidRPr="0050260F">
        <w:rPr>
          <w:rFonts w:ascii="Times New Roman" w:eastAsia="Times New Roman" w:hAnsi="Times New Roman" w:cs="Times New Roman"/>
          <w:sz w:val="26"/>
          <w:szCs w:val="26"/>
          <w:lang w:eastAsia="ru-RU"/>
        </w:rPr>
        <w:t>;</w:t>
      </w:r>
    </w:p>
    <w:p w:rsidR="002D2C61" w:rsidRPr="0050260F" w:rsidRDefault="002D2C61" w:rsidP="002D2C61">
      <w:pPr>
        <w:numPr>
          <w:ilvl w:val="0"/>
          <w:numId w:val="5"/>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Регулярные встречи с жителями города, целевыми группами населения в формате «вопрос-ответ», проведение анкетирования и социологических опросов граждан для мониторинга </w:t>
      </w:r>
      <w:r w:rsidRPr="0050260F">
        <w:rPr>
          <w:rFonts w:ascii="Times New Roman" w:eastAsia="Times New Roman" w:hAnsi="Times New Roman" w:cs="Times New Roman"/>
          <w:sz w:val="26"/>
          <w:szCs w:val="26"/>
          <w:lang w:eastAsia="ru-RU"/>
        </w:rPr>
        <w:lastRenderedPageBreak/>
        <w:t>удовлетворенности жителей города и изыскания новых форм взаимодействия с населением;</w:t>
      </w:r>
    </w:p>
    <w:p w:rsidR="002D2C61" w:rsidRPr="0050260F" w:rsidRDefault="002D2C61" w:rsidP="002D2C61">
      <w:pPr>
        <w:numPr>
          <w:ilvl w:val="0"/>
          <w:numId w:val="5"/>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Проведение ежемесячных приемов граждан начальником филиала казенного учреждения Ханты-Мансийского автономного округа-Югры «Центр социальных выплат» филиал в городе </w:t>
      </w:r>
      <w:proofErr w:type="spellStart"/>
      <w:r w:rsidRPr="0050260F">
        <w:rPr>
          <w:rFonts w:ascii="Times New Roman" w:eastAsia="Times New Roman" w:hAnsi="Times New Roman" w:cs="Times New Roman"/>
          <w:sz w:val="26"/>
          <w:szCs w:val="26"/>
          <w:lang w:eastAsia="ru-RU"/>
        </w:rPr>
        <w:t>Лангепасе</w:t>
      </w:r>
      <w:proofErr w:type="spellEnd"/>
      <w:r w:rsidRPr="0050260F">
        <w:rPr>
          <w:rFonts w:ascii="Times New Roman" w:eastAsia="Times New Roman" w:hAnsi="Times New Roman" w:cs="Times New Roman"/>
          <w:sz w:val="26"/>
          <w:szCs w:val="26"/>
          <w:lang w:eastAsia="ru-RU"/>
        </w:rPr>
        <w:t xml:space="preserve"> по личным вопросам;</w:t>
      </w:r>
    </w:p>
    <w:p w:rsidR="002D2C61" w:rsidRPr="0050260F" w:rsidRDefault="002D2C61" w:rsidP="002D2C61">
      <w:pPr>
        <w:numPr>
          <w:ilvl w:val="0"/>
          <w:numId w:val="5"/>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Распространение информационных материалов в организациях, учреждениях и предприятиях города. </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2D2C61" w:rsidP="002D2C61">
      <w:pPr>
        <w:spacing w:after="0" w:line="240" w:lineRule="auto"/>
        <w:jc w:val="center"/>
        <w:rPr>
          <w:rFonts w:ascii="Times New Roman" w:eastAsia="Times New Roman" w:hAnsi="Times New Roman" w:cs="Times New Roman"/>
          <w:b/>
          <w:sz w:val="26"/>
          <w:szCs w:val="26"/>
          <w:lang w:eastAsia="ru-RU"/>
        </w:rPr>
      </w:pPr>
      <w:r w:rsidRPr="0050260F">
        <w:rPr>
          <w:rFonts w:ascii="Times New Roman" w:eastAsia="Times New Roman" w:hAnsi="Times New Roman" w:cs="Times New Roman"/>
          <w:b/>
          <w:sz w:val="26"/>
          <w:szCs w:val="26"/>
          <w:lang w:val="en-US" w:eastAsia="ru-RU"/>
        </w:rPr>
        <w:t>VIII</w:t>
      </w:r>
      <w:r w:rsidRPr="0050260F">
        <w:rPr>
          <w:rFonts w:ascii="Times New Roman" w:eastAsia="Times New Roman" w:hAnsi="Times New Roman" w:cs="Times New Roman"/>
          <w:b/>
          <w:sz w:val="26"/>
          <w:szCs w:val="26"/>
          <w:lang w:eastAsia="ru-RU"/>
        </w:rPr>
        <w:t>. Новое в законодательстве.</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С 01.01.2013 года в ряд нормативно-правовых актов Российской Федерации и Ханты-Мансийского автономного округа – Югры внесены изменения и дополнения:</w:t>
      </w:r>
    </w:p>
    <w:p w:rsidR="002D2C61" w:rsidRPr="0050260F" w:rsidRDefault="002D2C61" w:rsidP="002D2C61">
      <w:pPr>
        <w:numPr>
          <w:ilvl w:val="0"/>
          <w:numId w:val="7"/>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 xml:space="preserve">Произошла ежегодная индексация отдельных видов пособий,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на основании п. 2 ст. 10 Федерального закона от 03.12.2012 №216-ФЗ «О федеральном бюджете на 2013 год и на плановый период 2014 и 2015 годов» в 2013 году размер индексации государственных пособий гражданам, подвергшимся воздействию радиации, и инвалидам составил 5,5% (коэффициент - 1,055);</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 согласно ст. 4.2. Федерального закона от 19.05.1995 года № 81-ФЗ «О государственных пособиях гражданам, имеющим детей» размеры государственных пособий гражданам, имеющим детей, также проиндексированы на 5,5% (коэффициент - 1,055).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в соответствии с законом ХМАО-Югры от 28 сентября 2012 года №91-оз «Об индексации размеров отдельных видов дополнительных пенсий, мер социальной поддержки, помощи и иных выплат» и постановлением Правительства ХМАО-Югры от 01 декабря 2012 года № 479-п «Об индексации размеров отдельных видов дополнительных пенсий, мер социальной поддержки, помощи и иных выплат» на 2013 год утвержден коэффициент индексации отдельных видов дополнительных пенсий, мер</w:t>
      </w:r>
      <w:proofErr w:type="gramEnd"/>
      <w:r w:rsidR="002D2C61" w:rsidRPr="0050260F">
        <w:rPr>
          <w:rFonts w:ascii="Times New Roman" w:eastAsia="Times New Roman" w:hAnsi="Times New Roman" w:cs="Times New Roman"/>
          <w:sz w:val="26"/>
          <w:szCs w:val="26"/>
          <w:lang w:eastAsia="ru-RU"/>
        </w:rPr>
        <w:t xml:space="preserve"> социальной поддержки, помощи и иных выплат в размере 5,5% (индекс 1,055).</w:t>
      </w:r>
    </w:p>
    <w:p w:rsidR="002D2C61" w:rsidRPr="0050260F" w:rsidRDefault="002D2C61" w:rsidP="002D2C61">
      <w:pPr>
        <w:numPr>
          <w:ilvl w:val="0"/>
          <w:numId w:val="7"/>
        </w:numPr>
        <w:spacing w:after="0" w:line="240" w:lineRule="auto"/>
        <w:ind w:firstLine="709"/>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Добавлены новые виды пособий и выплат:</w:t>
      </w:r>
    </w:p>
    <w:p w:rsidR="002D2C61" w:rsidRPr="0050260F" w:rsidRDefault="0050260F" w:rsidP="002D2C61">
      <w:pPr>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xml:space="preserve">- в закон автономного округа </w:t>
      </w:r>
      <w:r w:rsidR="002D2C61" w:rsidRPr="0050260F">
        <w:rPr>
          <w:rFonts w:ascii="Times New Roman" w:eastAsia="Calibri" w:hAnsi="Times New Roman" w:cs="Times New Roman"/>
          <w:sz w:val="26"/>
          <w:szCs w:val="26"/>
          <w:lang w:eastAsia="ru-RU"/>
        </w:rPr>
        <w:t>от 07.07.2004 № 45-оз «О поддержке семьи, материнства, отцовства и детства в Ханты - Мансийском автономном округе – Югре»  и постановление Правительства ХМАО-Югры  от 13.10.2011 № 371-п «О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внесены изменения и</w:t>
      </w:r>
      <w:proofErr w:type="gramEnd"/>
      <w:r w:rsidR="002D2C61" w:rsidRPr="0050260F">
        <w:rPr>
          <w:rFonts w:ascii="Times New Roman" w:eastAsia="Calibri" w:hAnsi="Times New Roman" w:cs="Times New Roman"/>
          <w:sz w:val="26"/>
          <w:szCs w:val="26"/>
          <w:lang w:eastAsia="ru-RU"/>
        </w:rPr>
        <w:t xml:space="preserve"> добавлен новый вид пособия «ежемесячная денежная выплата семьям в случае рождения третьего ребенка или последующих детей». </w:t>
      </w:r>
    </w:p>
    <w:p w:rsidR="002D2C61" w:rsidRPr="0050260F" w:rsidRDefault="0050260F" w:rsidP="002D2C61">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2D2C61" w:rsidRPr="0050260F">
        <w:rPr>
          <w:rFonts w:ascii="Times New Roman" w:eastAsia="Calibri" w:hAnsi="Times New Roman" w:cs="Times New Roman"/>
          <w:sz w:val="26"/>
          <w:szCs w:val="26"/>
          <w:lang w:eastAsia="ru-RU"/>
        </w:rPr>
        <w:t>3. Внесены изменения в отдельные нормативные акты автономного округа:</w:t>
      </w:r>
    </w:p>
    <w:p w:rsidR="002D2C61" w:rsidRPr="0050260F" w:rsidRDefault="0050260F" w:rsidP="002D2C61">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2D2C61" w:rsidRPr="0050260F">
        <w:rPr>
          <w:rFonts w:ascii="Times New Roman" w:eastAsia="Calibri" w:hAnsi="Times New Roman" w:cs="Times New Roman"/>
          <w:sz w:val="26"/>
          <w:szCs w:val="26"/>
          <w:lang w:eastAsia="ru-RU"/>
        </w:rPr>
        <w:t xml:space="preserve">- с 01.01.2013 года ежемесячное пособие по уходу за ребенком от 1,5 до 3- х лет назначается со дня, в котором поступили документы и сведения и по </w:t>
      </w:r>
      <w:r w:rsidR="002D2C61" w:rsidRPr="0050260F">
        <w:rPr>
          <w:rFonts w:ascii="Times New Roman" w:eastAsia="Calibri" w:hAnsi="Times New Roman" w:cs="Times New Roman"/>
          <w:sz w:val="26"/>
          <w:szCs w:val="26"/>
          <w:lang w:eastAsia="ru-RU"/>
        </w:rPr>
        <w:lastRenderedPageBreak/>
        <w:t xml:space="preserve">день исполнения ребенку 3-х и 4-х лет соответственно (ранее – с месяца подачи заявления).  </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xml:space="preserve">- в постановлении Правительства ХМАО-Югры от 9 сентября 2011 года №327-п «О порядке предоставления малоимущим гражданам, проживающим в Ханты-Мансийском автономном округа - Югре, субсидий на приобретение и установку приборов учета используемых энергетических ресурсов». </w:t>
      </w:r>
      <w:proofErr w:type="gramEnd"/>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Согласно внесенным изменениям субсидия на приобретение и установку индивидуальных приборов учета холодной и горячей воды предоставляется также собственникам индивидуальных жилых домов, относящихся к категории малоимущих граждан. Также, с 26.02.2013 года субсидия на приобретение и установку общедомовых (коллективных)   приборов учета предоставляется на все виды соответствующих общедомовых (коллективных) приборов учета, в том числе на приборы учета электрической энергии, газа.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в закон Ханты-Мансийского автономного округа – Югры от 24 декабря 2007 года № 197-оз «О государственной социальной помощи и дополнительных мерах социальной помощи населению Ханты-Мансийского автономного округа - Югры» и постановление Правительства ХМАО-Югры от 6 марта 2008 года № 49-п «О реализации Закона ХМАО-Югры от 24 декабря 2007 года № 197-оз «О государственной социальной помощи и дополнительных мерах социальной помощи населению Ханты-мансийского автономного округа - Югры».</w:t>
      </w:r>
      <w:proofErr w:type="gramEnd"/>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Внесены изменения следующего характера: «гражданам, получившим государственную социальную помощь (далее – ГСП), в течение двух лет подряд, предшествующих году обращения, государственная социальная помощь предоставляется на основании социального контракта». ГСП назначается решением комиссии по оказанию социальной помощи при Управлении социальной защиты населения, а также разрабатывается совместно с гражданином программа социальной адаптации.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Цель: повышение социальной ответственности граждан за свое будущее, сокращения фактов «иждивенчества», мотивирование граждан к самостоятельному поиску путей выхода из сложившейся ситуации.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 в постановлении Правительства ХМАО-Югры от 9 октября 2010 года № 247-п  «О целевой программе Ханты-Мансийского автономного округа - Югры «Дети Югры» на 2011-2015 годы» пункт 3.2.9 подпрограммы «Организация отдыха и оздоровления детей» изложен в следующей редакции: «частичная компенсация расходов на проезд к месту отдыха и оздоровления и обратно детям из многодетных семей по путевкам, предоставленным органами исполнительной власти автономного округа, органами местного</w:t>
      </w:r>
      <w:proofErr w:type="gramEnd"/>
      <w:r w:rsidR="002D2C61" w:rsidRPr="0050260F">
        <w:rPr>
          <w:rFonts w:ascii="Times New Roman" w:eastAsia="Times New Roman" w:hAnsi="Times New Roman" w:cs="Times New Roman"/>
          <w:sz w:val="26"/>
          <w:szCs w:val="26"/>
          <w:lang w:eastAsia="ru-RU"/>
        </w:rPr>
        <w:t xml:space="preserve"> самоуправления муниципальных образований автономного округа, а также по путевкам, предоставленным работодателями и самостоятельно приобретенным многодетными родителями».</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4. Внесено изменение в порядок организации работы по предоставлению услуг по оздоровлению отдельных категорий граждан (труженики тыла, реабилитированные граждане, Ветераны труда и Ветераны труда автономного округа).</w:t>
      </w:r>
    </w:p>
    <w:p w:rsidR="002D2C61" w:rsidRPr="0050260F" w:rsidRDefault="0050260F" w:rsidP="002D2C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D2C61" w:rsidRPr="0050260F">
        <w:rPr>
          <w:rFonts w:ascii="Times New Roman" w:eastAsia="Times New Roman" w:hAnsi="Times New Roman" w:cs="Times New Roman"/>
          <w:sz w:val="26"/>
          <w:szCs w:val="26"/>
          <w:lang w:eastAsia="ru-RU"/>
        </w:rPr>
        <w:t xml:space="preserve">Прием заявлений и документов граждан на оздоровление, выдача оздоровительных путевок (от 18 до 21 дня), социально-оздоровительных </w:t>
      </w:r>
      <w:r w:rsidR="002D2C61" w:rsidRPr="0050260F">
        <w:rPr>
          <w:rFonts w:ascii="Times New Roman" w:eastAsia="Times New Roman" w:hAnsi="Times New Roman" w:cs="Times New Roman"/>
          <w:sz w:val="26"/>
          <w:szCs w:val="26"/>
          <w:lang w:eastAsia="ru-RU"/>
        </w:rPr>
        <w:lastRenderedPageBreak/>
        <w:t xml:space="preserve">курсовок (16 дней) (ранее – санаторно-курортные путевки) производиться КУ «Центр социальных выплат Югры» филиал в </w:t>
      </w:r>
      <w:proofErr w:type="spellStart"/>
      <w:r w:rsidR="002D2C61" w:rsidRPr="0050260F">
        <w:rPr>
          <w:rFonts w:ascii="Times New Roman" w:eastAsia="Times New Roman" w:hAnsi="Times New Roman" w:cs="Times New Roman"/>
          <w:sz w:val="26"/>
          <w:szCs w:val="26"/>
          <w:lang w:eastAsia="ru-RU"/>
        </w:rPr>
        <w:t>г</w:t>
      </w:r>
      <w:proofErr w:type="gramStart"/>
      <w:r w:rsidR="002D2C61" w:rsidRPr="0050260F">
        <w:rPr>
          <w:rFonts w:ascii="Times New Roman" w:eastAsia="Times New Roman" w:hAnsi="Times New Roman" w:cs="Times New Roman"/>
          <w:sz w:val="26"/>
          <w:szCs w:val="26"/>
          <w:lang w:eastAsia="ru-RU"/>
        </w:rPr>
        <w:t>.Л</w:t>
      </w:r>
      <w:proofErr w:type="gramEnd"/>
      <w:r w:rsidR="002D2C61" w:rsidRPr="0050260F">
        <w:rPr>
          <w:rFonts w:ascii="Times New Roman" w:eastAsia="Times New Roman" w:hAnsi="Times New Roman" w:cs="Times New Roman"/>
          <w:sz w:val="26"/>
          <w:szCs w:val="26"/>
          <w:lang w:eastAsia="ru-RU"/>
        </w:rPr>
        <w:t>ангепасе</w:t>
      </w:r>
      <w:proofErr w:type="spellEnd"/>
      <w:r w:rsidR="002D2C61" w:rsidRPr="0050260F">
        <w:rPr>
          <w:rFonts w:ascii="Times New Roman" w:eastAsia="Times New Roman" w:hAnsi="Times New Roman" w:cs="Times New Roman"/>
          <w:sz w:val="26"/>
          <w:szCs w:val="26"/>
          <w:lang w:eastAsia="ru-RU"/>
        </w:rPr>
        <w:t xml:space="preserve">. </w:t>
      </w:r>
    </w:p>
    <w:p w:rsidR="002D2C61" w:rsidRPr="0050260F" w:rsidRDefault="002D2C61" w:rsidP="002D2C61">
      <w:pPr>
        <w:spacing w:after="0" w:line="240" w:lineRule="auto"/>
        <w:jc w:val="both"/>
        <w:rPr>
          <w:rFonts w:ascii="Times New Roman" w:eastAsia="Times New Roman" w:hAnsi="Times New Roman" w:cs="Times New Roman"/>
          <w:sz w:val="26"/>
          <w:szCs w:val="26"/>
          <w:lang w:eastAsia="ru-RU"/>
        </w:rPr>
      </w:pPr>
      <w:r w:rsidRPr="0050260F">
        <w:rPr>
          <w:rFonts w:ascii="Times New Roman" w:eastAsia="Times New Roman" w:hAnsi="Times New Roman" w:cs="Times New Roman"/>
          <w:sz w:val="26"/>
          <w:szCs w:val="26"/>
          <w:lang w:eastAsia="ru-RU"/>
        </w:rPr>
        <w:t>Приоритетные направления оздоровления – Ханты-Мансийский автономный округ – Югра, Уральский федеральный округ.</w:t>
      </w:r>
    </w:p>
    <w:p w:rsidR="002D2C61" w:rsidRPr="0050260F" w:rsidRDefault="00AF4268" w:rsidP="002D2C61">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ab/>
      </w:r>
      <w:proofErr w:type="gramStart"/>
      <w:r w:rsidR="002D2C61" w:rsidRPr="0050260F">
        <w:rPr>
          <w:rFonts w:ascii="Times New Roman" w:eastAsia="Times New Roman" w:hAnsi="Times New Roman" w:cs="Times New Roman"/>
          <w:sz w:val="26"/>
          <w:szCs w:val="26"/>
          <w:lang w:eastAsia="ru-RU"/>
        </w:rPr>
        <w:t>Отдельно необходимо отметить, что с 01.01.2013 года началась реализация закона Ханты-Мансийского автономного округа – Югры от 28.10.2011 № 100-оз «О дополнительных мерах поддержки семей, имеющих детей, в Ханты-Мансийском автономном округе - Югре» (Югорский семейный капитал) и постановления Правительства Ханты-Мансийского автономного округа – Югры от 24.08.2012 № 298-п «Об утверждении правил подачи заявления о распоряжении средствами (частью средств) Югорского семейного капитала, правил направления средств (части средств</w:t>
      </w:r>
      <w:proofErr w:type="gramEnd"/>
      <w:r w:rsidR="002D2C61" w:rsidRPr="0050260F">
        <w:rPr>
          <w:rFonts w:ascii="Times New Roman" w:eastAsia="Times New Roman" w:hAnsi="Times New Roman" w:cs="Times New Roman"/>
          <w:sz w:val="26"/>
          <w:szCs w:val="26"/>
          <w:lang w:eastAsia="ru-RU"/>
        </w:rPr>
        <w:t>) Югорского семейного капитала на улучшение жилищных условий, правил направления средств (части средств) Югорского семейного капитала на получение образования ребенком (детьми), родителями (усыновителями), правил направления средств (части средств) Югорского семейного капитала на получение ребенком (детьми), родителями (усыновителями) медицинской помощи и порядка приостановления и возобновления распоряжения средствами (частью средств) Югорского семейного капитала</w:t>
      </w:r>
    </w:p>
    <w:p w:rsidR="002D2C61" w:rsidRPr="0050260F" w:rsidRDefault="002D2C61" w:rsidP="002D2C61">
      <w:pPr>
        <w:spacing w:after="0" w:line="240" w:lineRule="auto"/>
        <w:jc w:val="right"/>
        <w:rPr>
          <w:rFonts w:ascii="Times New Roman" w:hAnsi="Times New Roman" w:cs="Times New Roman"/>
          <w:b/>
          <w:sz w:val="26"/>
          <w:szCs w:val="26"/>
        </w:rPr>
      </w:pPr>
    </w:p>
    <w:p w:rsidR="002D2C61" w:rsidRPr="0050260F" w:rsidRDefault="002D2C61" w:rsidP="002D2C61">
      <w:pPr>
        <w:spacing w:after="0" w:line="240" w:lineRule="auto"/>
        <w:jc w:val="right"/>
        <w:rPr>
          <w:rFonts w:ascii="Times New Roman" w:hAnsi="Times New Roman" w:cs="Times New Roman"/>
          <w:b/>
          <w:sz w:val="26"/>
          <w:szCs w:val="26"/>
        </w:rPr>
      </w:pPr>
    </w:p>
    <w:p w:rsidR="002D2C61" w:rsidRPr="0050260F" w:rsidRDefault="002D2C61" w:rsidP="002D2C61">
      <w:pPr>
        <w:spacing w:after="0" w:line="240" w:lineRule="auto"/>
        <w:jc w:val="right"/>
        <w:rPr>
          <w:rFonts w:ascii="Times New Roman" w:hAnsi="Times New Roman" w:cs="Times New Roman"/>
          <w:b/>
          <w:sz w:val="26"/>
          <w:szCs w:val="26"/>
        </w:rPr>
      </w:pPr>
    </w:p>
    <w:p w:rsidR="002D2C61" w:rsidRPr="0050260F" w:rsidRDefault="002D2C61" w:rsidP="007E6F1F">
      <w:pPr>
        <w:spacing w:after="0"/>
        <w:jc w:val="right"/>
        <w:rPr>
          <w:rFonts w:ascii="Times New Roman" w:hAnsi="Times New Roman" w:cs="Times New Roman"/>
          <w:b/>
          <w:sz w:val="26"/>
          <w:szCs w:val="26"/>
        </w:rPr>
      </w:pPr>
    </w:p>
    <w:p w:rsidR="002D2C61" w:rsidRPr="0050260F" w:rsidRDefault="002D2C61" w:rsidP="007E6F1F">
      <w:pPr>
        <w:spacing w:after="0"/>
        <w:jc w:val="right"/>
        <w:rPr>
          <w:rFonts w:ascii="Times New Roman" w:hAnsi="Times New Roman" w:cs="Times New Roman"/>
          <w:b/>
          <w:sz w:val="26"/>
          <w:szCs w:val="26"/>
        </w:rPr>
      </w:pPr>
    </w:p>
    <w:p w:rsidR="002D2C61" w:rsidRPr="0050260F" w:rsidRDefault="002D2C61" w:rsidP="007E6F1F">
      <w:pPr>
        <w:spacing w:after="0"/>
        <w:jc w:val="right"/>
        <w:rPr>
          <w:rFonts w:ascii="Times New Roman" w:hAnsi="Times New Roman" w:cs="Times New Roman"/>
          <w:b/>
          <w:sz w:val="26"/>
          <w:szCs w:val="26"/>
        </w:rPr>
      </w:pPr>
    </w:p>
    <w:p w:rsidR="002D2C61" w:rsidRPr="0050260F" w:rsidRDefault="002D2C61" w:rsidP="007E6F1F">
      <w:pPr>
        <w:spacing w:after="0"/>
        <w:jc w:val="right"/>
        <w:rPr>
          <w:rFonts w:ascii="Times New Roman" w:hAnsi="Times New Roman" w:cs="Times New Roman"/>
          <w:b/>
          <w:sz w:val="26"/>
          <w:szCs w:val="26"/>
        </w:rPr>
      </w:pPr>
    </w:p>
    <w:p w:rsidR="002D2C61" w:rsidRDefault="002D2C61" w:rsidP="009B1E05">
      <w:pPr>
        <w:spacing w:after="0"/>
        <w:rPr>
          <w:rFonts w:ascii="Times New Roman" w:hAnsi="Times New Roman" w:cs="Times New Roman"/>
          <w:b/>
          <w:sz w:val="26"/>
          <w:szCs w:val="26"/>
        </w:rPr>
        <w:sectPr w:rsidR="002D2C61" w:rsidSect="00EA0D12">
          <w:pgSz w:w="11906" w:h="16838"/>
          <w:pgMar w:top="1134" w:right="1134" w:bottom="1134" w:left="1985" w:header="709" w:footer="709" w:gutter="0"/>
          <w:cols w:space="708"/>
          <w:titlePg/>
          <w:docGrid w:linePitch="360"/>
        </w:sectPr>
      </w:pPr>
    </w:p>
    <w:p w:rsidR="000914DC" w:rsidRDefault="002D2C61" w:rsidP="000914DC">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Информация о </w:t>
      </w:r>
      <w:r w:rsidR="00AF4268">
        <w:rPr>
          <w:rFonts w:ascii="Times New Roman" w:hAnsi="Times New Roman" w:cs="Times New Roman"/>
          <w:b/>
          <w:sz w:val="26"/>
          <w:szCs w:val="26"/>
        </w:rPr>
        <w:t>межведомственном взаимодействии городских</w:t>
      </w:r>
      <w:r w:rsidR="00AF4268" w:rsidRPr="00941179">
        <w:rPr>
          <w:rFonts w:ascii="Times New Roman" w:hAnsi="Times New Roman" w:cs="Times New Roman"/>
          <w:b/>
          <w:sz w:val="26"/>
          <w:szCs w:val="26"/>
        </w:rPr>
        <w:t xml:space="preserve"> структур </w:t>
      </w:r>
      <w:r w:rsidR="00AF4268">
        <w:rPr>
          <w:rFonts w:ascii="Times New Roman" w:hAnsi="Times New Roman" w:cs="Times New Roman"/>
          <w:b/>
          <w:sz w:val="26"/>
          <w:szCs w:val="26"/>
        </w:rPr>
        <w:t xml:space="preserve">в рамках соглашений по вопросам </w:t>
      </w:r>
      <w:r>
        <w:rPr>
          <w:rFonts w:ascii="Times New Roman" w:hAnsi="Times New Roman" w:cs="Times New Roman"/>
          <w:b/>
          <w:sz w:val="26"/>
          <w:szCs w:val="26"/>
        </w:rPr>
        <w:t xml:space="preserve">социальной </w:t>
      </w:r>
      <w:r w:rsidR="00DE3219">
        <w:rPr>
          <w:rFonts w:ascii="Times New Roman" w:hAnsi="Times New Roman" w:cs="Times New Roman"/>
          <w:b/>
          <w:sz w:val="26"/>
          <w:szCs w:val="26"/>
        </w:rPr>
        <w:t>поддержк</w:t>
      </w:r>
      <w:r w:rsidR="00AF4268">
        <w:rPr>
          <w:rFonts w:ascii="Times New Roman" w:hAnsi="Times New Roman" w:cs="Times New Roman"/>
          <w:b/>
          <w:sz w:val="26"/>
          <w:szCs w:val="26"/>
        </w:rPr>
        <w:t xml:space="preserve">и отдельных категорий </w:t>
      </w:r>
      <w:r>
        <w:rPr>
          <w:rFonts w:ascii="Times New Roman" w:hAnsi="Times New Roman" w:cs="Times New Roman"/>
          <w:b/>
          <w:sz w:val="26"/>
          <w:szCs w:val="26"/>
        </w:rPr>
        <w:t xml:space="preserve"> граждан на </w:t>
      </w:r>
      <w:r w:rsidR="00DE3219">
        <w:rPr>
          <w:rFonts w:ascii="Times New Roman" w:hAnsi="Times New Roman" w:cs="Times New Roman"/>
          <w:b/>
          <w:sz w:val="26"/>
          <w:szCs w:val="26"/>
        </w:rPr>
        <w:t>территории</w:t>
      </w:r>
      <w:r w:rsidR="000914DC">
        <w:rPr>
          <w:rFonts w:ascii="Times New Roman" w:hAnsi="Times New Roman" w:cs="Times New Roman"/>
          <w:b/>
          <w:sz w:val="26"/>
          <w:szCs w:val="26"/>
        </w:rPr>
        <w:t xml:space="preserve"> города Покачи за 2012 год</w:t>
      </w:r>
    </w:p>
    <w:p w:rsidR="000914DC" w:rsidRPr="005B31C7" w:rsidRDefault="000914DC" w:rsidP="000914DC">
      <w:pPr>
        <w:spacing w:after="0"/>
        <w:jc w:val="center"/>
        <w:rPr>
          <w:rFonts w:ascii="Times New Roman" w:hAnsi="Times New Roman" w:cs="Times New Roman"/>
        </w:rPr>
      </w:pPr>
    </w:p>
    <w:tbl>
      <w:tblPr>
        <w:tblStyle w:val="a3"/>
        <w:tblW w:w="15276" w:type="dxa"/>
        <w:tblLook w:val="04A0" w:firstRow="1" w:lastRow="0" w:firstColumn="1" w:lastColumn="0" w:noHBand="0" w:noVBand="1"/>
      </w:tblPr>
      <w:tblGrid>
        <w:gridCol w:w="531"/>
        <w:gridCol w:w="4326"/>
        <w:gridCol w:w="2450"/>
        <w:gridCol w:w="2724"/>
        <w:gridCol w:w="5245"/>
      </w:tblGrid>
      <w:tr w:rsidR="000914DC" w:rsidRPr="005B31C7" w:rsidTr="002D2C61">
        <w:tc>
          <w:tcPr>
            <w:tcW w:w="531" w:type="dxa"/>
          </w:tcPr>
          <w:p w:rsidR="000914DC" w:rsidRPr="00561AFC" w:rsidRDefault="000914DC" w:rsidP="002D2C61">
            <w:pPr>
              <w:rPr>
                <w:rFonts w:ascii="Times New Roman" w:hAnsi="Times New Roman" w:cs="Times New Roman"/>
                <w:b/>
              </w:rPr>
            </w:pPr>
            <w:r w:rsidRPr="00561AFC">
              <w:rPr>
                <w:rFonts w:ascii="Times New Roman" w:hAnsi="Times New Roman" w:cs="Times New Roman"/>
                <w:b/>
              </w:rPr>
              <w:t>№</w:t>
            </w:r>
          </w:p>
        </w:tc>
        <w:tc>
          <w:tcPr>
            <w:tcW w:w="4326" w:type="dxa"/>
          </w:tcPr>
          <w:p w:rsidR="000914DC" w:rsidRPr="00561AFC" w:rsidRDefault="000914DC" w:rsidP="002D2C61">
            <w:pPr>
              <w:jc w:val="center"/>
              <w:rPr>
                <w:rFonts w:ascii="Times New Roman" w:hAnsi="Times New Roman" w:cs="Times New Roman"/>
                <w:b/>
              </w:rPr>
            </w:pPr>
            <w:r w:rsidRPr="00561AFC">
              <w:rPr>
                <w:rFonts w:ascii="Times New Roman" w:hAnsi="Times New Roman" w:cs="Times New Roman"/>
                <w:b/>
              </w:rPr>
              <w:t>Наименование соглашений</w:t>
            </w:r>
          </w:p>
        </w:tc>
        <w:tc>
          <w:tcPr>
            <w:tcW w:w="2450" w:type="dxa"/>
          </w:tcPr>
          <w:p w:rsidR="000914DC" w:rsidRPr="00561AFC" w:rsidRDefault="000914DC" w:rsidP="002D2C61">
            <w:pPr>
              <w:jc w:val="center"/>
              <w:rPr>
                <w:rFonts w:ascii="Times New Roman" w:hAnsi="Times New Roman" w:cs="Times New Roman"/>
                <w:b/>
              </w:rPr>
            </w:pPr>
            <w:r w:rsidRPr="00561AFC">
              <w:rPr>
                <w:rFonts w:ascii="Times New Roman" w:hAnsi="Times New Roman" w:cs="Times New Roman"/>
                <w:b/>
              </w:rPr>
              <w:t>№ и дата соглашения</w:t>
            </w:r>
          </w:p>
        </w:tc>
        <w:tc>
          <w:tcPr>
            <w:tcW w:w="2724" w:type="dxa"/>
          </w:tcPr>
          <w:p w:rsidR="000914DC" w:rsidRPr="00561AFC" w:rsidRDefault="000914DC" w:rsidP="002D2C61">
            <w:pPr>
              <w:jc w:val="center"/>
              <w:rPr>
                <w:rFonts w:ascii="Times New Roman" w:hAnsi="Times New Roman" w:cs="Times New Roman"/>
                <w:b/>
              </w:rPr>
            </w:pPr>
            <w:r w:rsidRPr="00561AFC">
              <w:rPr>
                <w:rFonts w:ascii="Times New Roman" w:hAnsi="Times New Roman" w:cs="Times New Roman"/>
                <w:b/>
              </w:rPr>
              <w:t>Субъекты соглашения</w:t>
            </w:r>
          </w:p>
        </w:tc>
        <w:tc>
          <w:tcPr>
            <w:tcW w:w="5245" w:type="dxa"/>
          </w:tcPr>
          <w:p w:rsidR="000914DC" w:rsidRPr="00561AFC" w:rsidRDefault="000914DC" w:rsidP="002D2C61">
            <w:pPr>
              <w:jc w:val="center"/>
              <w:rPr>
                <w:rFonts w:ascii="Times New Roman" w:hAnsi="Times New Roman" w:cs="Times New Roman"/>
                <w:b/>
              </w:rPr>
            </w:pPr>
            <w:r w:rsidRPr="00561AFC">
              <w:rPr>
                <w:rFonts w:ascii="Times New Roman" w:hAnsi="Times New Roman" w:cs="Times New Roman"/>
                <w:b/>
              </w:rPr>
              <w:t>Предмет соглашения</w:t>
            </w:r>
          </w:p>
        </w:tc>
      </w:tr>
      <w:tr w:rsidR="000914DC" w:rsidRPr="005B31C7" w:rsidTr="002D2C61">
        <w:tc>
          <w:tcPr>
            <w:tcW w:w="531" w:type="dxa"/>
          </w:tcPr>
          <w:p w:rsidR="000914DC" w:rsidRPr="005B31C7" w:rsidRDefault="000914DC" w:rsidP="002D2C61">
            <w:pPr>
              <w:rPr>
                <w:rFonts w:ascii="Times New Roman" w:hAnsi="Times New Roman" w:cs="Times New Roman"/>
                <w:lang w:val="en-US"/>
              </w:rPr>
            </w:pPr>
          </w:p>
        </w:tc>
        <w:tc>
          <w:tcPr>
            <w:tcW w:w="4326" w:type="dxa"/>
          </w:tcPr>
          <w:p w:rsidR="000914DC" w:rsidRPr="005B31C7" w:rsidRDefault="000914DC" w:rsidP="002D2C61">
            <w:pPr>
              <w:rPr>
                <w:rFonts w:ascii="Times New Roman" w:hAnsi="Times New Roman" w:cs="Times New Roman"/>
              </w:rPr>
            </w:pPr>
          </w:p>
        </w:tc>
        <w:tc>
          <w:tcPr>
            <w:tcW w:w="2450" w:type="dxa"/>
          </w:tcPr>
          <w:p w:rsidR="000914DC" w:rsidRPr="005B31C7" w:rsidRDefault="000914DC" w:rsidP="002D2C61">
            <w:pPr>
              <w:rPr>
                <w:rFonts w:ascii="Times New Roman" w:hAnsi="Times New Roman" w:cs="Times New Roman"/>
              </w:rPr>
            </w:pPr>
          </w:p>
        </w:tc>
        <w:tc>
          <w:tcPr>
            <w:tcW w:w="2724" w:type="dxa"/>
          </w:tcPr>
          <w:p w:rsidR="000914DC" w:rsidRPr="005B31C7" w:rsidRDefault="000914DC" w:rsidP="002D2C61">
            <w:pPr>
              <w:rPr>
                <w:rFonts w:ascii="Times New Roman" w:hAnsi="Times New Roman" w:cs="Times New Roman"/>
              </w:rPr>
            </w:pPr>
          </w:p>
        </w:tc>
        <w:tc>
          <w:tcPr>
            <w:tcW w:w="5245" w:type="dxa"/>
          </w:tcPr>
          <w:p w:rsidR="000914DC" w:rsidRPr="005B31C7" w:rsidRDefault="000914DC" w:rsidP="002D2C61">
            <w:pPr>
              <w:rPr>
                <w:rFonts w:ascii="Times New Roman" w:hAnsi="Times New Roman" w:cs="Times New Roman"/>
              </w:rPr>
            </w:pPr>
          </w:p>
        </w:tc>
      </w:tr>
      <w:tr w:rsidR="000914DC" w:rsidRPr="005B31C7" w:rsidTr="002D2C61">
        <w:tc>
          <w:tcPr>
            <w:tcW w:w="531" w:type="dxa"/>
          </w:tcPr>
          <w:p w:rsidR="000914DC" w:rsidRPr="005B31C7" w:rsidRDefault="000914DC" w:rsidP="002D2C61">
            <w:pPr>
              <w:rPr>
                <w:rFonts w:ascii="Times New Roman" w:hAnsi="Times New Roman" w:cs="Times New Roman"/>
                <w:lang w:val="en-US"/>
              </w:rPr>
            </w:pPr>
            <w:r w:rsidRPr="005B31C7">
              <w:rPr>
                <w:rFonts w:ascii="Times New Roman" w:hAnsi="Times New Roman" w:cs="Times New Roman"/>
                <w:lang w:val="en-US"/>
              </w:rPr>
              <w:t>1</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об информационном взаимодействии</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№С-04/09 от 17.08.2009</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Ханты-Мансийский негосударственный пенсионный  фонд 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w:t>
            </w:r>
          </w:p>
        </w:tc>
        <w:tc>
          <w:tcPr>
            <w:tcW w:w="5245" w:type="dxa"/>
          </w:tcPr>
          <w:p w:rsidR="000914DC" w:rsidRPr="005B31C7" w:rsidRDefault="000914DC" w:rsidP="002D2C61">
            <w:pPr>
              <w:jc w:val="both"/>
              <w:rPr>
                <w:rFonts w:ascii="Times New Roman" w:hAnsi="Times New Roman" w:cs="Times New Roman"/>
              </w:rPr>
            </w:pPr>
            <w:r>
              <w:rPr>
                <w:rFonts w:ascii="Times New Roman" w:hAnsi="Times New Roman" w:cs="Times New Roman"/>
              </w:rPr>
              <w:t>Представление сведений о получателях дополнительной негосударственной пенсии</w:t>
            </w:r>
          </w:p>
        </w:tc>
      </w:tr>
      <w:tr w:rsidR="000914DC" w:rsidRPr="005B31C7" w:rsidTr="002D2C61">
        <w:tc>
          <w:tcPr>
            <w:tcW w:w="531" w:type="dxa"/>
          </w:tcPr>
          <w:p w:rsidR="000914DC" w:rsidRPr="005B31C7" w:rsidRDefault="000914DC" w:rsidP="002D2C61">
            <w:pPr>
              <w:rPr>
                <w:rFonts w:ascii="Times New Roman" w:hAnsi="Times New Roman" w:cs="Times New Roman"/>
              </w:rPr>
            </w:pPr>
            <w:r w:rsidRPr="005B31C7">
              <w:rPr>
                <w:rFonts w:ascii="Times New Roman" w:hAnsi="Times New Roman" w:cs="Times New Roman"/>
              </w:rPr>
              <w:t>2</w:t>
            </w:r>
          </w:p>
        </w:tc>
        <w:tc>
          <w:tcPr>
            <w:tcW w:w="4326" w:type="dxa"/>
          </w:tcPr>
          <w:p w:rsidR="000914DC" w:rsidRPr="005B31C7" w:rsidRDefault="000914DC" w:rsidP="002D2C61">
            <w:pPr>
              <w:jc w:val="both"/>
              <w:rPr>
                <w:rFonts w:ascii="Times New Roman" w:hAnsi="Times New Roman" w:cs="Times New Roman"/>
              </w:rPr>
            </w:pPr>
            <w:r>
              <w:rPr>
                <w:rFonts w:ascii="Times New Roman" w:hAnsi="Times New Roman" w:cs="Times New Roman"/>
              </w:rPr>
              <w:t>Соглашение о доставке социальных выплат гражданам, проживающим на территории ХМАО-Югры и имеющих право на меры социальной поддержки</w:t>
            </w:r>
          </w:p>
        </w:tc>
        <w:tc>
          <w:tcPr>
            <w:tcW w:w="2450" w:type="dxa"/>
          </w:tcPr>
          <w:p w:rsidR="000914DC" w:rsidRPr="005B31C7" w:rsidRDefault="000914DC" w:rsidP="002D2C61">
            <w:pPr>
              <w:jc w:val="both"/>
              <w:rPr>
                <w:rFonts w:ascii="Times New Roman" w:hAnsi="Times New Roman" w:cs="Times New Roman"/>
              </w:rPr>
            </w:pPr>
            <w:r>
              <w:rPr>
                <w:rFonts w:ascii="Times New Roman" w:hAnsi="Times New Roman" w:cs="Times New Roman"/>
              </w:rPr>
              <w:t>№С-13/10 от 31.12.2010</w:t>
            </w:r>
          </w:p>
        </w:tc>
        <w:tc>
          <w:tcPr>
            <w:tcW w:w="2724" w:type="dxa"/>
          </w:tcPr>
          <w:p w:rsidR="000914DC" w:rsidRPr="005B31C7" w:rsidRDefault="000914DC" w:rsidP="002D2C61">
            <w:pPr>
              <w:jc w:val="both"/>
              <w:rPr>
                <w:rFonts w:ascii="Times New Roman" w:hAnsi="Times New Roman" w:cs="Times New Roman"/>
              </w:rPr>
            </w:pPr>
            <w:proofErr w:type="spellStart"/>
            <w:r>
              <w:rPr>
                <w:rFonts w:ascii="Times New Roman" w:hAnsi="Times New Roman" w:cs="Times New Roman"/>
              </w:rPr>
              <w:t>Депсозразвития</w:t>
            </w:r>
            <w:proofErr w:type="spellEnd"/>
            <w:r>
              <w:rPr>
                <w:rFonts w:ascii="Times New Roman" w:hAnsi="Times New Roman" w:cs="Times New Roman"/>
              </w:rPr>
              <w:t xml:space="preserve"> Югры и ФУП «Почта России»</w:t>
            </w:r>
          </w:p>
        </w:tc>
        <w:tc>
          <w:tcPr>
            <w:tcW w:w="5245" w:type="dxa"/>
          </w:tcPr>
          <w:p w:rsidR="000914DC" w:rsidRPr="005B31C7" w:rsidRDefault="000914DC" w:rsidP="002D2C61">
            <w:pPr>
              <w:jc w:val="both"/>
              <w:rPr>
                <w:rFonts w:ascii="Times New Roman" w:hAnsi="Times New Roman" w:cs="Times New Roman"/>
              </w:rPr>
            </w:pPr>
            <w:r>
              <w:rPr>
                <w:rFonts w:ascii="Times New Roman" w:hAnsi="Times New Roman" w:cs="Times New Roman"/>
              </w:rPr>
              <w:t>Доставка социальных выплат</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3</w:t>
            </w:r>
          </w:p>
        </w:tc>
        <w:tc>
          <w:tcPr>
            <w:tcW w:w="4326" w:type="dxa"/>
          </w:tcPr>
          <w:p w:rsidR="000914DC" w:rsidRPr="005B31C7" w:rsidRDefault="000914DC" w:rsidP="002D2C61">
            <w:pPr>
              <w:jc w:val="both"/>
              <w:rPr>
                <w:rFonts w:ascii="Times New Roman" w:hAnsi="Times New Roman" w:cs="Times New Roman"/>
              </w:rPr>
            </w:pPr>
            <w:r>
              <w:rPr>
                <w:rFonts w:ascii="Times New Roman" w:hAnsi="Times New Roman" w:cs="Times New Roman"/>
              </w:rPr>
              <w:t>Соглашение Администрации муниципального образования ХМАО-Югры городской округ город Покачи и Департамента социального развития ХМАО-Югры по вопросам социальной поддержки социального обслуживания населения опеки и попечительства</w:t>
            </w:r>
          </w:p>
        </w:tc>
        <w:tc>
          <w:tcPr>
            <w:tcW w:w="2450" w:type="dxa"/>
          </w:tcPr>
          <w:p w:rsidR="000914DC" w:rsidRPr="005B31C7" w:rsidRDefault="000914DC" w:rsidP="002D2C61">
            <w:pPr>
              <w:jc w:val="both"/>
              <w:rPr>
                <w:rFonts w:ascii="Times New Roman" w:hAnsi="Times New Roman" w:cs="Times New Roman"/>
              </w:rPr>
            </w:pPr>
            <w:r>
              <w:rPr>
                <w:rFonts w:ascii="Times New Roman" w:hAnsi="Times New Roman" w:cs="Times New Roman"/>
              </w:rPr>
              <w:t>30.12.2011</w:t>
            </w:r>
          </w:p>
        </w:tc>
        <w:tc>
          <w:tcPr>
            <w:tcW w:w="2724" w:type="dxa"/>
          </w:tcPr>
          <w:p w:rsidR="000914DC" w:rsidRPr="005B31C7" w:rsidRDefault="000914DC" w:rsidP="002D2C61">
            <w:pPr>
              <w:jc w:val="both"/>
              <w:rPr>
                <w:rFonts w:ascii="Times New Roman" w:hAnsi="Times New Roman" w:cs="Times New Roman"/>
              </w:rPr>
            </w:pPr>
            <w:r>
              <w:rPr>
                <w:rFonts w:ascii="Times New Roman" w:hAnsi="Times New Roman" w:cs="Times New Roman"/>
              </w:rPr>
              <w:t xml:space="preserve">Администрация 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w:t>
            </w:r>
          </w:p>
        </w:tc>
        <w:tc>
          <w:tcPr>
            <w:tcW w:w="5245" w:type="dxa"/>
          </w:tcPr>
          <w:p w:rsidR="000914DC" w:rsidRPr="005B31C7" w:rsidRDefault="000914DC" w:rsidP="002D2C61">
            <w:pPr>
              <w:jc w:val="both"/>
              <w:rPr>
                <w:rFonts w:ascii="Times New Roman" w:hAnsi="Times New Roman" w:cs="Times New Roman"/>
              </w:rPr>
            </w:pPr>
            <w:r>
              <w:rPr>
                <w:rFonts w:ascii="Times New Roman" w:hAnsi="Times New Roman" w:cs="Times New Roman"/>
              </w:rPr>
              <w:t>Установление и развитие правоотношений по взаимодействию между Сторонами в области социальной поддержки, социального обслуживания, опеки и попечительства</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4</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Соглашение об информационном </w:t>
            </w:r>
            <w:r w:rsidR="00AF4268">
              <w:rPr>
                <w:rFonts w:ascii="Times New Roman" w:hAnsi="Times New Roman" w:cs="Times New Roman"/>
              </w:rPr>
              <w:t>взаимодействии</w:t>
            </w:r>
            <w:r>
              <w:rPr>
                <w:rFonts w:ascii="Times New Roman" w:hAnsi="Times New Roman" w:cs="Times New Roman"/>
              </w:rPr>
              <w:t xml:space="preserve"> Управления социальной защиты населения по г. Лангепасу и г. Покачи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 и Управляющей жилищно-</w:t>
            </w:r>
            <w:proofErr w:type="spellStart"/>
            <w:r>
              <w:rPr>
                <w:rFonts w:ascii="Times New Roman" w:hAnsi="Times New Roman" w:cs="Times New Roman"/>
              </w:rPr>
              <w:t>эксплутационной</w:t>
            </w:r>
            <w:proofErr w:type="spellEnd"/>
            <w:r>
              <w:rPr>
                <w:rFonts w:ascii="Times New Roman" w:hAnsi="Times New Roman" w:cs="Times New Roman"/>
              </w:rPr>
              <w:t xml:space="preserve"> сферы</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30.12.2012</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Управление и УК жилищно-</w:t>
            </w:r>
            <w:proofErr w:type="spellStart"/>
            <w:r>
              <w:rPr>
                <w:rFonts w:ascii="Times New Roman" w:hAnsi="Times New Roman" w:cs="Times New Roman"/>
              </w:rPr>
              <w:t>эксплутационной</w:t>
            </w:r>
            <w:proofErr w:type="spellEnd"/>
            <w:r>
              <w:rPr>
                <w:rFonts w:ascii="Times New Roman" w:hAnsi="Times New Roman" w:cs="Times New Roman"/>
              </w:rPr>
              <w:t xml:space="preserve"> сферы</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Предоставление по запросу справок с места жительства о составе семьи.</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5</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о взаимодействии Управления социальной защиты населения по г. Лангепасу и г. Покачи </w:t>
            </w:r>
            <w:proofErr w:type="spellStart"/>
            <w:r w:rsidRPr="00941179">
              <w:rPr>
                <w:rFonts w:ascii="Times New Roman" w:hAnsi="Times New Roman" w:cs="Times New Roman"/>
                <w:color w:val="000000" w:themeColor="text1"/>
              </w:rPr>
              <w:t>Депсоцразвития</w:t>
            </w:r>
            <w:proofErr w:type="spellEnd"/>
            <w:r w:rsidRPr="00941179">
              <w:rPr>
                <w:rFonts w:ascii="Times New Roman" w:hAnsi="Times New Roman" w:cs="Times New Roman"/>
                <w:color w:val="000000" w:themeColor="text1"/>
              </w:rPr>
              <w:t xml:space="preserve"> Югры и Муниципального бюджетного учреждения здравоохранения «Центральная городская больница»</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08.06.2012</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Управление и МБУЗ «ЦГБ»</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Представление информации о выявленных одиноких тяжелобольных граждан в целях </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6</w:t>
            </w:r>
          </w:p>
        </w:tc>
        <w:tc>
          <w:tcPr>
            <w:tcW w:w="4326" w:type="dxa"/>
          </w:tcPr>
          <w:p w:rsidR="000914DC" w:rsidRPr="005B31C7" w:rsidRDefault="000914DC" w:rsidP="002D2C61">
            <w:pPr>
              <w:jc w:val="both"/>
              <w:rPr>
                <w:rFonts w:ascii="Times New Roman" w:hAnsi="Times New Roman" w:cs="Times New Roman"/>
              </w:rPr>
            </w:pPr>
            <w:r>
              <w:rPr>
                <w:rFonts w:ascii="Times New Roman" w:hAnsi="Times New Roman" w:cs="Times New Roman"/>
              </w:rPr>
              <w:t xml:space="preserve">Соглашение об информационном взаимодействии Управления социальной защиты населения по г. Лангепасу и г. </w:t>
            </w:r>
            <w:r>
              <w:rPr>
                <w:rFonts w:ascii="Times New Roman" w:hAnsi="Times New Roman" w:cs="Times New Roman"/>
              </w:rPr>
              <w:lastRenderedPageBreak/>
              <w:t xml:space="preserve">Покачи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 и Управляющей организацией жилищно-эксплуатационной сферы</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lastRenderedPageBreak/>
              <w:t>01.07.2012</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Управление и УК жилищно-</w:t>
            </w:r>
            <w:proofErr w:type="spellStart"/>
            <w:r>
              <w:rPr>
                <w:rFonts w:ascii="Times New Roman" w:hAnsi="Times New Roman" w:cs="Times New Roman"/>
              </w:rPr>
              <w:t>эксплутационной</w:t>
            </w:r>
            <w:proofErr w:type="spellEnd"/>
            <w:r>
              <w:rPr>
                <w:rFonts w:ascii="Times New Roman" w:hAnsi="Times New Roman" w:cs="Times New Roman"/>
              </w:rPr>
              <w:t xml:space="preserve"> сферы</w:t>
            </w:r>
          </w:p>
        </w:tc>
        <w:tc>
          <w:tcPr>
            <w:tcW w:w="5245" w:type="dxa"/>
          </w:tcPr>
          <w:p w:rsidR="000914DC" w:rsidRDefault="000914DC" w:rsidP="002D2C61">
            <w:pPr>
              <w:jc w:val="both"/>
              <w:rPr>
                <w:rFonts w:ascii="Times New Roman" w:hAnsi="Times New Roman" w:cs="Times New Roman"/>
              </w:rPr>
            </w:pPr>
            <w:r>
              <w:rPr>
                <w:rFonts w:ascii="Times New Roman" w:hAnsi="Times New Roman" w:cs="Times New Roman"/>
              </w:rPr>
              <w:t xml:space="preserve">Представление информации о наличии задолженности в течение двух месяцев у </w:t>
            </w:r>
            <w:proofErr w:type="spellStart"/>
            <w:r>
              <w:rPr>
                <w:rFonts w:ascii="Times New Roman" w:hAnsi="Times New Roman" w:cs="Times New Roman"/>
              </w:rPr>
              <w:t>получителей</w:t>
            </w:r>
            <w:proofErr w:type="spellEnd"/>
            <w:r>
              <w:rPr>
                <w:rFonts w:ascii="Times New Roman" w:hAnsi="Times New Roman" w:cs="Times New Roman"/>
              </w:rPr>
              <w:t xml:space="preserve"> компенсации расходов на оплату </w:t>
            </w:r>
            <w:r>
              <w:rPr>
                <w:rFonts w:ascii="Times New Roman" w:hAnsi="Times New Roman" w:cs="Times New Roman"/>
              </w:rPr>
              <w:lastRenderedPageBreak/>
              <w:t xml:space="preserve">жилого помещения и коммунальных услуг либо </w:t>
            </w:r>
            <w:proofErr w:type="gramStart"/>
            <w:r>
              <w:rPr>
                <w:rFonts w:ascii="Times New Roman" w:hAnsi="Times New Roman" w:cs="Times New Roman"/>
              </w:rPr>
              <w:t>не выполнения</w:t>
            </w:r>
            <w:proofErr w:type="gramEnd"/>
            <w:r>
              <w:rPr>
                <w:rFonts w:ascii="Times New Roman" w:hAnsi="Times New Roman" w:cs="Times New Roman"/>
              </w:rPr>
              <w:t xml:space="preserve"> условий соглашения о погашении задолженности по оплате расходов за УКУ.</w:t>
            </w:r>
          </w:p>
          <w:p w:rsidR="000914DC" w:rsidRPr="005B31C7" w:rsidRDefault="000914DC" w:rsidP="002D2C61">
            <w:pPr>
              <w:jc w:val="both"/>
              <w:rPr>
                <w:rFonts w:ascii="Times New Roman" w:hAnsi="Times New Roman" w:cs="Times New Roman"/>
              </w:rPr>
            </w:pPr>
            <w:r>
              <w:rPr>
                <w:rFonts w:ascii="Times New Roman" w:hAnsi="Times New Roman" w:cs="Times New Roman"/>
              </w:rPr>
              <w:t xml:space="preserve">Предоставление информации о наличии задолженности в течение двух месяцев у получателей субсидии на оплату ЖКУ, либо </w:t>
            </w:r>
            <w:proofErr w:type="gramStart"/>
            <w:r>
              <w:rPr>
                <w:rFonts w:ascii="Times New Roman" w:hAnsi="Times New Roman" w:cs="Times New Roman"/>
              </w:rPr>
              <w:t>не выполнении</w:t>
            </w:r>
            <w:proofErr w:type="gramEnd"/>
            <w:r>
              <w:rPr>
                <w:rFonts w:ascii="Times New Roman" w:hAnsi="Times New Roman" w:cs="Times New Roman"/>
              </w:rPr>
              <w:t xml:space="preserve"> условий соглашения о погашении задолженности по оплате расходов за ЖКУ.</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lastRenderedPageBreak/>
              <w:t>7</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Соглашение о взаимодействии муниципального образования городской округ город Покачи и Департамента социального развития ХМАО-Югры по реализации Государственной программы Российской Федерации «Доступная среда» на 2011-2015 </w:t>
            </w:r>
            <w:proofErr w:type="spellStart"/>
            <w:r>
              <w:rPr>
                <w:rFonts w:ascii="Times New Roman" w:hAnsi="Times New Roman" w:cs="Times New Roman"/>
              </w:rPr>
              <w:t>г.</w:t>
            </w:r>
            <w:proofErr w:type="gramStart"/>
            <w:r>
              <w:rPr>
                <w:rFonts w:ascii="Times New Roman" w:hAnsi="Times New Roman" w:cs="Times New Roman"/>
              </w:rPr>
              <w:t>г</w:t>
            </w:r>
            <w:proofErr w:type="spellEnd"/>
            <w:proofErr w:type="gramEnd"/>
            <w:r>
              <w:rPr>
                <w:rFonts w:ascii="Times New Roman" w:hAnsi="Times New Roman" w:cs="Times New Roman"/>
              </w:rPr>
              <w:t>.»</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17.04.2013</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Администрация 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Паспортизация и классификация объектов и услуг в приоритетных сферах жизнедеятельности инвалидов и других маломобильных групп населения</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8</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об информационном взаимодействии муниципального образования ХМАО-Югры городской округ город Покачи и Департамента социального развития ХМАО-Югры по вопросам социальной поддержки. Социального обслуживания населения, опеки и попечительства в части организации взаимодействия на предмет предупреждения получения пособий по уходу за детьми гражданами, лишенными родительских прав, ограниченных в родительских правах.</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13.07.2013</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Администрация и </w:t>
            </w:r>
            <w:proofErr w:type="spellStart"/>
            <w:r>
              <w:rPr>
                <w:rFonts w:ascii="Times New Roman" w:hAnsi="Times New Roman" w:cs="Times New Roman"/>
              </w:rPr>
              <w:t>Депсоцразвития</w:t>
            </w:r>
            <w:proofErr w:type="spellEnd"/>
            <w:r>
              <w:rPr>
                <w:rFonts w:ascii="Times New Roman" w:hAnsi="Times New Roman" w:cs="Times New Roman"/>
              </w:rPr>
              <w:t xml:space="preserve"> Югры</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Предоставление отделом опеки и попечительства сведений о гражданах, лишенных родительских прав либо ограниченных в родительских правах.</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9</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 взаимодействии филиала БУ КЦСОН «Виктория» в г. Покачи и Муниципального бюджетного учреждения здравоохранения «Центральная городская больница»</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10.03.2010</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Филиал БУ КЦСОН «Виктория» в г. Покачи и МБУЗ ЦГБ</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Обмен информацией о лицах без определенного места жительства  и гражданах склонных к бродяжничеству и </w:t>
            </w:r>
            <w:proofErr w:type="gramStart"/>
            <w:r>
              <w:rPr>
                <w:rFonts w:ascii="Times New Roman" w:hAnsi="Times New Roman" w:cs="Times New Roman"/>
              </w:rPr>
              <w:t>попрошайничеству</w:t>
            </w:r>
            <w:proofErr w:type="gramEnd"/>
            <w:r>
              <w:rPr>
                <w:rFonts w:ascii="Times New Roman" w:hAnsi="Times New Roman" w:cs="Times New Roman"/>
              </w:rPr>
              <w:t>, несовершеннолетних находящихся в социально-опасном положении.</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10</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 взаимодействии филиала БУ КЦСОН «Виктория» в г. Покачи и отделом внутренних дел по г. Покачи</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07.04.2010</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Филиал БУ КЦСОН «Виктория» в г. Покачи и ОМВД</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 xml:space="preserve">Обмен информацией о лицах без определенного места жительства и гражданах склонных к бродяжничеству и </w:t>
            </w:r>
            <w:proofErr w:type="gramStart"/>
            <w:r>
              <w:rPr>
                <w:rFonts w:ascii="Times New Roman" w:hAnsi="Times New Roman" w:cs="Times New Roman"/>
              </w:rPr>
              <w:t>попрошайничеству</w:t>
            </w:r>
            <w:proofErr w:type="gramEnd"/>
            <w:r>
              <w:rPr>
                <w:rFonts w:ascii="Times New Roman" w:hAnsi="Times New Roman" w:cs="Times New Roman"/>
              </w:rPr>
              <w:t xml:space="preserve"> </w:t>
            </w:r>
            <w:r>
              <w:rPr>
                <w:rFonts w:ascii="Times New Roman" w:hAnsi="Times New Roman" w:cs="Times New Roman"/>
              </w:rPr>
              <w:lastRenderedPageBreak/>
              <w:t>несовершеннолетних находящихся в социально опасном положении</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11</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об обучении кандидатов в усыновители, приемные родители, опекуны (попечители) и сопровождении замещающих семей</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11.01.2011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Филиал БУ КЦСОН «Виктория» в г. Покачи, отдел опеки и попечительства и МБУЗ ЦГБ</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Обучение кандидатов в усыновители, приемные родители, опекуны (попечители), в соответствии с Программой дистанционного обучения сопровождения потенциальных и действующих усыновителей. Проведение подготовительной и разъяснительной работы с </w:t>
            </w:r>
            <w:proofErr w:type="gramStart"/>
            <w:r w:rsidRPr="00941179">
              <w:rPr>
                <w:rFonts w:ascii="Times New Roman" w:hAnsi="Times New Roman" w:cs="Times New Roman"/>
                <w:color w:val="000000" w:themeColor="text1"/>
              </w:rPr>
              <w:t>гражданами</w:t>
            </w:r>
            <w:proofErr w:type="gramEnd"/>
            <w:r w:rsidRPr="00941179">
              <w:rPr>
                <w:rFonts w:ascii="Times New Roman" w:hAnsi="Times New Roman" w:cs="Times New Roman"/>
                <w:color w:val="000000" w:themeColor="text1"/>
              </w:rPr>
              <w:t xml:space="preserve"> выразившими желание воспитывать ребенка оставшегося без попечения родителей</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12</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о </w:t>
            </w:r>
            <w:proofErr w:type="spellStart"/>
            <w:r w:rsidRPr="00941179">
              <w:rPr>
                <w:rFonts w:ascii="Times New Roman" w:hAnsi="Times New Roman" w:cs="Times New Roman"/>
                <w:color w:val="000000" w:themeColor="text1"/>
              </w:rPr>
              <w:t>постинтернатном</w:t>
            </w:r>
            <w:proofErr w:type="spellEnd"/>
            <w:r w:rsidRPr="00941179">
              <w:rPr>
                <w:rFonts w:ascii="Times New Roman" w:hAnsi="Times New Roman" w:cs="Times New Roman"/>
                <w:color w:val="000000" w:themeColor="text1"/>
              </w:rPr>
              <w:t xml:space="preserve"> сопровождении лиц из числа детей – сирот и </w:t>
            </w:r>
            <w:proofErr w:type="gramStart"/>
            <w:r w:rsidRPr="00941179">
              <w:rPr>
                <w:rFonts w:ascii="Times New Roman" w:hAnsi="Times New Roman" w:cs="Times New Roman"/>
                <w:color w:val="000000" w:themeColor="text1"/>
              </w:rPr>
              <w:t>детей</w:t>
            </w:r>
            <w:proofErr w:type="gramEnd"/>
            <w:r w:rsidRPr="00941179">
              <w:rPr>
                <w:rFonts w:ascii="Times New Roman" w:hAnsi="Times New Roman" w:cs="Times New Roman"/>
                <w:color w:val="000000" w:themeColor="text1"/>
              </w:rPr>
              <w:t xml:space="preserve"> оставшихся без попечения родителей</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11.01.2012</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Филиал БУ КЦСОН «Виктория» в г. Покачи в отдел опеки и попечительства </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Оказание психолого-педагогической социально-методической и иной помощи лицам из числа детей – сирот в целях обеспечения их успешной социальной адаптации</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13</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о взаимодействии по вопросам выявления и предоставления социальных услуг </w:t>
            </w:r>
            <w:proofErr w:type="gramStart"/>
            <w:r w:rsidRPr="00941179">
              <w:rPr>
                <w:rFonts w:ascii="Times New Roman" w:hAnsi="Times New Roman" w:cs="Times New Roman"/>
                <w:color w:val="000000" w:themeColor="text1"/>
              </w:rPr>
              <w:t>несовершеннолетним</w:t>
            </w:r>
            <w:proofErr w:type="gramEnd"/>
            <w:r w:rsidRPr="00941179">
              <w:rPr>
                <w:rFonts w:ascii="Times New Roman" w:hAnsi="Times New Roman" w:cs="Times New Roman"/>
                <w:color w:val="000000" w:themeColor="text1"/>
              </w:rPr>
              <w:t xml:space="preserve"> находящимся в социально-опасном положении на территории г. Покачи</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28.08.2012</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Филиал БУ КЦСОН «Виктория» в г. Покачи и ОМВД</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Обмен информацией о несовершеннолетних и семьях находящихся в социально – опасном положении. Совместное проведение рейдов службы «Экстренная детская помощь»</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14</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w:t>
            </w:r>
            <w:proofErr w:type="gramStart"/>
            <w:r w:rsidRPr="00941179">
              <w:rPr>
                <w:rFonts w:ascii="Times New Roman" w:hAnsi="Times New Roman" w:cs="Times New Roman"/>
                <w:color w:val="000000" w:themeColor="text1"/>
              </w:rPr>
              <w:t>о взаимодействии по работе с гражданами находящимися в трудной жизненной ситуации из числа</w:t>
            </w:r>
            <w:proofErr w:type="gramEnd"/>
            <w:r w:rsidRPr="00941179">
              <w:rPr>
                <w:rFonts w:ascii="Times New Roman" w:hAnsi="Times New Roman" w:cs="Times New Roman"/>
                <w:color w:val="000000" w:themeColor="text1"/>
              </w:rPr>
              <w:t xml:space="preserve"> лиц осужденных к мере наказания не связанной с лишением свободы</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 От 01.03.2013 № 25</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Филиал Федерального КУ </w:t>
            </w:r>
            <w:proofErr w:type="gramStart"/>
            <w:r w:rsidRPr="00941179">
              <w:rPr>
                <w:rFonts w:ascii="Times New Roman" w:hAnsi="Times New Roman" w:cs="Times New Roman"/>
                <w:color w:val="000000" w:themeColor="text1"/>
              </w:rPr>
              <w:t>Уголовной-исполнительной</w:t>
            </w:r>
            <w:proofErr w:type="gramEnd"/>
            <w:r w:rsidRPr="00941179">
              <w:rPr>
                <w:rFonts w:ascii="Times New Roman" w:hAnsi="Times New Roman" w:cs="Times New Roman"/>
                <w:color w:val="000000" w:themeColor="text1"/>
              </w:rPr>
              <w:t xml:space="preserve"> инспекции Управления Федеральной службы исполнения по ХМАО-Югре и филиал БУ КЦСОН «Виктория» в г. Покачи</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Устанавливает взаимной обязательства сторон по выявлению граждан находящихся в трудной жизненной ситуации из числа лиц осужденных к мере наказания не связанной с лишением свободы с  целью осуществления профилактики преступлений и правонарушений, пресечение противоправных действий среди данной категории граждан. Определение причин трудной жизненной ситуации у данной категории граждан.</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15</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об обмене информации о реализации отдельных подпрограмм целевой программы  ХМАО-Югры «Улучшение жилищных условий населения ХМАО-Югры 2011-2013 и на период 2015 годы»</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От 16.09.2011</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ОАО «Ипотечное агентство Югры»</w:t>
            </w:r>
          </w:p>
        </w:tc>
        <w:tc>
          <w:tcPr>
            <w:tcW w:w="5245" w:type="dxa"/>
          </w:tcPr>
          <w:p w:rsidR="000914DC" w:rsidRPr="005B31C7" w:rsidRDefault="000914DC" w:rsidP="002D2C61">
            <w:pPr>
              <w:rPr>
                <w:rFonts w:ascii="Times New Roman" w:hAnsi="Times New Roman" w:cs="Times New Roman"/>
              </w:rPr>
            </w:pPr>
            <w:r>
              <w:rPr>
                <w:rFonts w:ascii="Times New Roman" w:hAnsi="Times New Roman" w:cs="Times New Roman"/>
              </w:rPr>
              <w:t>Обмен информации по реализации отдельных программ целевой программы ХМАО-Югры «Улучшение жилищных условий населения ХМАО-Югры на 2011-2013 годы и на период до 2015 года.</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16</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об организации информационного взаимодействия между </w:t>
            </w:r>
            <w:r w:rsidRPr="00941179">
              <w:rPr>
                <w:rFonts w:ascii="Times New Roman" w:hAnsi="Times New Roman" w:cs="Times New Roman"/>
                <w:color w:val="000000" w:themeColor="text1"/>
              </w:rPr>
              <w:lastRenderedPageBreak/>
              <w:t>Межрайонной ИФНС России № 5 по Ханты-Мансийскому автономному округу – Югре и Администрацией города Покачи</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От 22.11.2011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Межрайонной ИФНС России № 5 по Ханты-</w:t>
            </w:r>
            <w:r w:rsidRPr="00941179">
              <w:rPr>
                <w:rFonts w:ascii="Times New Roman" w:hAnsi="Times New Roman" w:cs="Times New Roman"/>
                <w:color w:val="000000" w:themeColor="text1"/>
              </w:rPr>
              <w:lastRenderedPageBreak/>
              <w:t>Мансийскому автономному округу – Югре</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Обмен адресной информации:</w:t>
            </w:r>
          </w:p>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-оказание государственных и муниципальных услуг;</w:t>
            </w:r>
          </w:p>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 обеспечение граждан и организаций, федеральных органов исполнительной власти, органов власти субъектов Российской Федерации и органов местного самоуправления сведениями об адресах и объектов адресации.</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17</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 взаимодействии Управления Федеральной миграционной службы по Ханты-Мансийскому автономному округу – Югре с Администрацией города</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От 10.11.2011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Управления Федеральной миграционной службы по Ханты-Мансийскому автономному округу – Югре </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Обмен информации о регистрации граждан к месту пребывания и места жительства на территории города Покачи</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18</w:t>
            </w:r>
          </w:p>
        </w:tc>
        <w:tc>
          <w:tcPr>
            <w:tcW w:w="4326" w:type="dxa"/>
          </w:tcPr>
          <w:p w:rsidR="000914DC" w:rsidRDefault="000914DC" w:rsidP="002D2C61">
            <w:pPr>
              <w:rPr>
                <w:rFonts w:ascii="Times New Roman" w:hAnsi="Times New Roman" w:cs="Times New Roman"/>
              </w:rPr>
            </w:pPr>
            <w:r>
              <w:rPr>
                <w:rFonts w:ascii="Times New Roman" w:hAnsi="Times New Roman" w:cs="Times New Roman"/>
              </w:rPr>
              <w:t xml:space="preserve">Соглашение о предоставлении в 2013 году субсидии из бюджета </w:t>
            </w:r>
            <w:proofErr w:type="spellStart"/>
            <w:r>
              <w:rPr>
                <w:rFonts w:ascii="Times New Roman" w:hAnsi="Times New Roman" w:cs="Times New Roman"/>
              </w:rPr>
              <w:t>Хнты</w:t>
            </w:r>
            <w:proofErr w:type="spellEnd"/>
            <w:r>
              <w:rPr>
                <w:rFonts w:ascii="Times New Roman" w:hAnsi="Times New Roman" w:cs="Times New Roman"/>
              </w:rPr>
              <w:t xml:space="preserve">-Мансийского автономного округа – Югры бюджету муниципального образования Ханты-Мансийского автономного округа – Югры город Покачи на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адресной программы города Покачи по ликвидации и расселению приспособленных для проживания строений  на период 2013-2014 </w:t>
            </w:r>
          </w:p>
          <w:p w:rsidR="000914DC" w:rsidRPr="005B31C7" w:rsidRDefault="000914DC" w:rsidP="002D2C61">
            <w:pPr>
              <w:rPr>
                <w:rFonts w:ascii="Times New Roman" w:hAnsi="Times New Roman" w:cs="Times New Roman"/>
              </w:rPr>
            </w:pPr>
            <w:r>
              <w:rPr>
                <w:rFonts w:ascii="Times New Roman" w:hAnsi="Times New Roman" w:cs="Times New Roman"/>
              </w:rPr>
              <w:t>округа для приобретения</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 2/2013 от 31.07.2013</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Департаментом строительства ХМАО-Югры</w:t>
            </w:r>
          </w:p>
        </w:tc>
        <w:tc>
          <w:tcPr>
            <w:tcW w:w="5245" w:type="dxa"/>
          </w:tcPr>
          <w:p w:rsidR="000914DC" w:rsidRPr="005B31C7" w:rsidRDefault="000914DC" w:rsidP="002D2C61">
            <w:pPr>
              <w:rPr>
                <w:rFonts w:ascii="Times New Roman" w:hAnsi="Times New Roman" w:cs="Times New Roman"/>
              </w:rPr>
            </w:pP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адресной программы города Покачи по ликвидации и расселению приспособленных для проживания строений.</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19</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 взаимодействии по вопросам выявления и предоставления социальных услуг несовершеннолетним, находящимся в социально-опасном положении на территории города Покачи</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От 06.07.2012</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БУ ХМАО-Югры «Комплексный центр социального обслуживания населения «Виктория»</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Взаимодействие осуществляется с целью повышения эффективности профилактической работы с несовершеннолетними, находящимися в социально-опасном положении, права и законные интересы которых нарушены, оказания им социальной, медицинской, правовой и иной помощи</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20</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 взаимодействии при обеспечении предоставления государственных (муниципальных) услуг и исполнении государственных (муниципальных) функций в электронном виде</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26.09.2011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Департамент информационных технологий ХМАО-Югры</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Взаимодействие обеспечения </w:t>
            </w:r>
            <w:proofErr w:type="gramStart"/>
            <w:r w:rsidRPr="00941179">
              <w:rPr>
                <w:rFonts w:ascii="Times New Roman" w:hAnsi="Times New Roman" w:cs="Times New Roman"/>
                <w:color w:val="000000" w:themeColor="text1"/>
              </w:rPr>
              <w:t>предоставлении</w:t>
            </w:r>
            <w:proofErr w:type="gramEnd"/>
            <w:r w:rsidRPr="00941179">
              <w:rPr>
                <w:rFonts w:ascii="Times New Roman" w:hAnsi="Times New Roman" w:cs="Times New Roman"/>
                <w:color w:val="000000" w:themeColor="text1"/>
              </w:rPr>
              <w:t xml:space="preserve"> государственных и муниципальных услуг в электронном варианте.</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21</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 взаимодействии по обеспечению оказания юридической помощи гражданам на территории ХМАО-</w:t>
            </w:r>
            <w:r w:rsidRPr="00941179">
              <w:rPr>
                <w:rFonts w:ascii="Times New Roman" w:hAnsi="Times New Roman" w:cs="Times New Roman"/>
                <w:color w:val="000000" w:themeColor="text1"/>
              </w:rPr>
              <w:lastRenderedPageBreak/>
              <w:t>Югры</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04.06.2011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Департамент внутренней политики ХМАО-Югры</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Взаимодействие сторон в информировании населения по вопросам оказания бесплатной юридической помощи отдельным категориям </w:t>
            </w:r>
            <w:r w:rsidRPr="00941179">
              <w:rPr>
                <w:rFonts w:ascii="Times New Roman" w:hAnsi="Times New Roman" w:cs="Times New Roman"/>
                <w:color w:val="000000" w:themeColor="text1"/>
              </w:rPr>
              <w:lastRenderedPageBreak/>
              <w:t>граждан.</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lastRenderedPageBreak/>
              <w:t>22</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об информационном взаимодействии между ГУ – Отделом пенсионного фонда РФ в г. Покачи ХМАО-Югры и Администрацией города Покачи ХМАО-Югры</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01.07.2011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ГУ – Отдел </w:t>
            </w:r>
            <w:proofErr w:type="gramStart"/>
            <w:r w:rsidRPr="00941179">
              <w:rPr>
                <w:rFonts w:ascii="Times New Roman" w:hAnsi="Times New Roman" w:cs="Times New Roman"/>
                <w:color w:val="000000" w:themeColor="text1"/>
              </w:rPr>
              <w:t>Пенсионного</w:t>
            </w:r>
            <w:proofErr w:type="gramEnd"/>
            <w:r w:rsidRPr="00941179">
              <w:rPr>
                <w:rFonts w:ascii="Times New Roman" w:hAnsi="Times New Roman" w:cs="Times New Roman"/>
                <w:color w:val="000000" w:themeColor="text1"/>
              </w:rPr>
              <w:t xml:space="preserve"> фонд РФ в г. Покачи ХМАО-Югры</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Обмен информацией социально-правового характера, необходимой для реализации гражданами своих пенсионных прав, в электронной форме с использованием СКЗИ программного комплекса </w:t>
            </w:r>
            <w:proofErr w:type="spellStart"/>
            <w:r w:rsidRPr="00941179">
              <w:rPr>
                <w:rFonts w:ascii="Times New Roman" w:hAnsi="Times New Roman" w:cs="Times New Roman"/>
                <w:color w:val="000000" w:themeColor="text1"/>
                <w:lang w:val="en-US"/>
              </w:rPr>
              <w:t>VipNet</w:t>
            </w:r>
            <w:proofErr w:type="spellEnd"/>
            <w:r w:rsidRPr="00941179">
              <w:rPr>
                <w:rFonts w:ascii="Times New Roman" w:hAnsi="Times New Roman" w:cs="Times New Roman"/>
                <w:color w:val="000000" w:themeColor="text1"/>
              </w:rPr>
              <w:t xml:space="preserve"> с функциями шифрования и ЭЦП.</w:t>
            </w:r>
          </w:p>
        </w:tc>
      </w:tr>
      <w:tr w:rsidR="000914DC" w:rsidRPr="005B31C7" w:rsidTr="002D2C61">
        <w:trPr>
          <w:trHeight w:val="1068"/>
        </w:trPr>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23</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Соглашение об информационном взаимодействии</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23.09.2011</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Управление Федеральной службы государственной регистрации, кадастра и картографии по ХМАО-Югре</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Информационное взаимодействие для эффективного осуществления задач и функций, для обеспечения информационных потребностей граждан округа в части государственных и муниципальных услуг.</w:t>
            </w:r>
          </w:p>
        </w:tc>
      </w:tr>
      <w:tr w:rsidR="000914DC" w:rsidRPr="005B31C7" w:rsidTr="002D2C61">
        <w:tc>
          <w:tcPr>
            <w:tcW w:w="531"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24</w:t>
            </w:r>
          </w:p>
        </w:tc>
        <w:tc>
          <w:tcPr>
            <w:tcW w:w="4326"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Соглашение сотрудничестве и информационном взаимодействии Государственного учреждения </w:t>
            </w:r>
            <w:proofErr w:type="gramStart"/>
            <w:r w:rsidRPr="00941179">
              <w:rPr>
                <w:rFonts w:ascii="Times New Roman" w:hAnsi="Times New Roman" w:cs="Times New Roman"/>
                <w:color w:val="000000" w:themeColor="text1"/>
              </w:rPr>
              <w:t>–р</w:t>
            </w:r>
            <w:proofErr w:type="gramEnd"/>
            <w:r w:rsidRPr="00941179">
              <w:rPr>
                <w:rFonts w:ascii="Times New Roman" w:hAnsi="Times New Roman" w:cs="Times New Roman"/>
                <w:color w:val="000000" w:themeColor="text1"/>
              </w:rPr>
              <w:t xml:space="preserve">егионального отделения Фонда социального страхования Российской Федерации по ХМАО-Югре </w:t>
            </w:r>
          </w:p>
        </w:tc>
        <w:tc>
          <w:tcPr>
            <w:tcW w:w="2450"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28.04.2012</w:t>
            </w:r>
          </w:p>
        </w:tc>
        <w:tc>
          <w:tcPr>
            <w:tcW w:w="2724"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ГУ </w:t>
            </w:r>
            <w:proofErr w:type="gramStart"/>
            <w:r w:rsidRPr="00941179">
              <w:rPr>
                <w:rFonts w:ascii="Times New Roman" w:hAnsi="Times New Roman" w:cs="Times New Roman"/>
                <w:color w:val="000000" w:themeColor="text1"/>
              </w:rPr>
              <w:t>–р</w:t>
            </w:r>
            <w:proofErr w:type="gramEnd"/>
            <w:r w:rsidRPr="00941179">
              <w:rPr>
                <w:rFonts w:ascii="Times New Roman" w:hAnsi="Times New Roman" w:cs="Times New Roman"/>
                <w:color w:val="000000" w:themeColor="text1"/>
              </w:rPr>
              <w:t>егиональное отделение Фонда социального страхования РФ по ХМАО-Югре</w:t>
            </w:r>
          </w:p>
        </w:tc>
        <w:tc>
          <w:tcPr>
            <w:tcW w:w="5245" w:type="dxa"/>
          </w:tcPr>
          <w:p w:rsidR="000914DC" w:rsidRPr="00941179" w:rsidRDefault="000914DC" w:rsidP="002D2C61">
            <w:pPr>
              <w:rPr>
                <w:rFonts w:ascii="Times New Roman" w:hAnsi="Times New Roman" w:cs="Times New Roman"/>
                <w:color w:val="000000" w:themeColor="text1"/>
              </w:rPr>
            </w:pPr>
            <w:r w:rsidRPr="00941179">
              <w:rPr>
                <w:rFonts w:ascii="Times New Roman" w:hAnsi="Times New Roman" w:cs="Times New Roman"/>
                <w:color w:val="000000" w:themeColor="text1"/>
              </w:rPr>
              <w:t xml:space="preserve">Взаимодействие исполнительных органов государственной власти ХМАО-Югры и муниципального образования города Покачи для информирования граждан </w:t>
            </w:r>
          </w:p>
        </w:tc>
      </w:tr>
      <w:tr w:rsidR="000914DC" w:rsidRPr="005B31C7" w:rsidTr="002D2C61">
        <w:tc>
          <w:tcPr>
            <w:tcW w:w="531" w:type="dxa"/>
          </w:tcPr>
          <w:p w:rsidR="000914DC" w:rsidRPr="005B31C7" w:rsidRDefault="000914DC" w:rsidP="002D2C61">
            <w:pPr>
              <w:rPr>
                <w:rFonts w:ascii="Times New Roman" w:hAnsi="Times New Roman" w:cs="Times New Roman"/>
              </w:rPr>
            </w:pPr>
            <w:r>
              <w:rPr>
                <w:rFonts w:ascii="Times New Roman" w:hAnsi="Times New Roman" w:cs="Times New Roman"/>
              </w:rPr>
              <w:t>25</w:t>
            </w:r>
          </w:p>
        </w:tc>
        <w:tc>
          <w:tcPr>
            <w:tcW w:w="4326" w:type="dxa"/>
          </w:tcPr>
          <w:p w:rsidR="000914DC" w:rsidRPr="005B31C7" w:rsidRDefault="000914DC" w:rsidP="002D2C61">
            <w:pPr>
              <w:rPr>
                <w:rFonts w:ascii="Times New Roman" w:hAnsi="Times New Roman" w:cs="Times New Roman"/>
              </w:rPr>
            </w:pPr>
            <w:r>
              <w:rPr>
                <w:rFonts w:ascii="Times New Roman" w:hAnsi="Times New Roman" w:cs="Times New Roman"/>
              </w:rPr>
              <w:t>Соглашение о взаимодействии между БУ ХМАО-Югры «Комплексный центр социального обслуживания «Виктория» и МАДОУ ДСКВ «Рябинушка»</w:t>
            </w:r>
          </w:p>
        </w:tc>
        <w:tc>
          <w:tcPr>
            <w:tcW w:w="2450" w:type="dxa"/>
          </w:tcPr>
          <w:p w:rsidR="000914DC" w:rsidRPr="005B31C7" w:rsidRDefault="000914DC" w:rsidP="002D2C61">
            <w:pPr>
              <w:rPr>
                <w:rFonts w:ascii="Times New Roman" w:hAnsi="Times New Roman" w:cs="Times New Roman"/>
              </w:rPr>
            </w:pPr>
            <w:r>
              <w:rPr>
                <w:rFonts w:ascii="Times New Roman" w:hAnsi="Times New Roman" w:cs="Times New Roman"/>
              </w:rPr>
              <w:t>№ 24 от 01.03.2013</w:t>
            </w:r>
          </w:p>
        </w:tc>
        <w:tc>
          <w:tcPr>
            <w:tcW w:w="2724" w:type="dxa"/>
          </w:tcPr>
          <w:p w:rsidR="000914DC" w:rsidRPr="005B31C7" w:rsidRDefault="000914DC" w:rsidP="002D2C61">
            <w:pPr>
              <w:rPr>
                <w:rFonts w:ascii="Times New Roman" w:hAnsi="Times New Roman" w:cs="Times New Roman"/>
              </w:rPr>
            </w:pPr>
            <w:r>
              <w:rPr>
                <w:rFonts w:ascii="Times New Roman" w:hAnsi="Times New Roman" w:cs="Times New Roman"/>
              </w:rPr>
              <w:t>БУ ХМАО-Югры «Комплексный центр социального обслуживания «Виктория» и МАДОУ ДСКВ «Рябинушка»</w:t>
            </w:r>
          </w:p>
        </w:tc>
        <w:tc>
          <w:tcPr>
            <w:tcW w:w="5245" w:type="dxa"/>
          </w:tcPr>
          <w:p w:rsidR="000914DC" w:rsidRPr="005B31C7" w:rsidRDefault="000914DC" w:rsidP="002D2C61">
            <w:pPr>
              <w:jc w:val="both"/>
              <w:rPr>
                <w:rFonts w:ascii="Times New Roman" w:hAnsi="Times New Roman" w:cs="Times New Roman"/>
              </w:rPr>
            </w:pPr>
            <w:r>
              <w:rPr>
                <w:rFonts w:ascii="Times New Roman" w:hAnsi="Times New Roman" w:cs="Times New Roman"/>
              </w:rPr>
              <w:t xml:space="preserve">Формирование у детей дошкольного возраста с учетом индивидуальных, физических и умственных способностей таких положительных черт умение сопереживать другим толерантность к окружающим желание помогать ближним, а детей с особым развитием учить не принужденности, </w:t>
            </w:r>
            <w:r w:rsidR="00AF4268">
              <w:rPr>
                <w:rFonts w:ascii="Times New Roman" w:hAnsi="Times New Roman" w:cs="Times New Roman"/>
              </w:rPr>
              <w:t>востребованности</w:t>
            </w:r>
            <w:r>
              <w:rPr>
                <w:rFonts w:ascii="Times New Roman" w:hAnsi="Times New Roman" w:cs="Times New Roman"/>
              </w:rPr>
              <w:t xml:space="preserve"> своих возможности.</w:t>
            </w:r>
          </w:p>
        </w:tc>
      </w:tr>
    </w:tbl>
    <w:p w:rsidR="000914DC" w:rsidRPr="005B31C7" w:rsidRDefault="000914DC" w:rsidP="000914DC">
      <w:pPr>
        <w:spacing w:after="0"/>
      </w:pPr>
    </w:p>
    <w:p w:rsidR="000914DC" w:rsidRPr="000914DC" w:rsidRDefault="000914DC" w:rsidP="000914DC">
      <w:pPr>
        <w:tabs>
          <w:tab w:val="left" w:pos="1110"/>
        </w:tabs>
      </w:pPr>
    </w:p>
    <w:sectPr w:rsidR="000914DC" w:rsidRPr="000914DC" w:rsidSect="002D2C6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AE" w:rsidRDefault="00A675AE" w:rsidP="007E7923">
      <w:pPr>
        <w:spacing w:after="0" w:line="240" w:lineRule="auto"/>
      </w:pPr>
      <w:r>
        <w:separator/>
      </w:r>
    </w:p>
  </w:endnote>
  <w:endnote w:type="continuationSeparator" w:id="0">
    <w:p w:rsidR="00A675AE" w:rsidRDefault="00A675AE" w:rsidP="007E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61201"/>
      <w:docPartObj>
        <w:docPartGallery w:val="Page Numbers (Bottom of Page)"/>
        <w:docPartUnique/>
      </w:docPartObj>
    </w:sdtPr>
    <w:sdtEndPr/>
    <w:sdtContent>
      <w:p w:rsidR="009B1E05" w:rsidRDefault="009B1E05">
        <w:pPr>
          <w:pStyle w:val="a8"/>
          <w:jc w:val="right"/>
        </w:pPr>
        <w:r>
          <w:fldChar w:fldCharType="begin"/>
        </w:r>
        <w:r>
          <w:instrText>PAGE   \* MERGEFORMAT</w:instrText>
        </w:r>
        <w:r>
          <w:fldChar w:fldCharType="separate"/>
        </w:r>
        <w:r w:rsidR="00B66BC6">
          <w:rPr>
            <w:noProof/>
          </w:rPr>
          <w:t>4</w:t>
        </w:r>
        <w:r>
          <w:fldChar w:fldCharType="end"/>
        </w:r>
      </w:p>
    </w:sdtContent>
  </w:sdt>
  <w:p w:rsidR="009B1E05" w:rsidRDefault="009B1E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AE" w:rsidRDefault="00A675AE" w:rsidP="007E7923">
      <w:pPr>
        <w:spacing w:after="0" w:line="240" w:lineRule="auto"/>
      </w:pPr>
      <w:r>
        <w:separator/>
      </w:r>
    </w:p>
  </w:footnote>
  <w:footnote w:type="continuationSeparator" w:id="0">
    <w:p w:rsidR="00A675AE" w:rsidRDefault="00A675AE" w:rsidP="007E7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5BD"/>
    <w:multiLevelType w:val="hybridMultilevel"/>
    <w:tmpl w:val="E9DC26FC"/>
    <w:lvl w:ilvl="0" w:tplc="21A62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C0892"/>
    <w:multiLevelType w:val="hybridMultilevel"/>
    <w:tmpl w:val="D9BEF2E4"/>
    <w:lvl w:ilvl="0" w:tplc="1024A82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70515F"/>
    <w:multiLevelType w:val="hybridMultilevel"/>
    <w:tmpl w:val="BD748D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F76F41"/>
    <w:multiLevelType w:val="hybridMultilevel"/>
    <w:tmpl w:val="B80090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4E737D"/>
    <w:multiLevelType w:val="hybridMultilevel"/>
    <w:tmpl w:val="0E787BEA"/>
    <w:lvl w:ilvl="0" w:tplc="0C4041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9070E13"/>
    <w:multiLevelType w:val="hybridMultilevel"/>
    <w:tmpl w:val="257C5B26"/>
    <w:lvl w:ilvl="0" w:tplc="4BB001A0">
      <w:start w:val="1"/>
      <w:numFmt w:val="bullet"/>
      <w:lvlText w:val=""/>
      <w:lvlJc w:val="left"/>
      <w:pPr>
        <w:tabs>
          <w:tab w:val="num" w:pos="702"/>
        </w:tabs>
        <w:ind w:left="702" w:hanging="360"/>
      </w:pPr>
      <w:rPr>
        <w:rFonts w:ascii="Symbol" w:hAnsi="Symbol" w:hint="default"/>
        <w:color w:val="auto"/>
      </w:rPr>
    </w:lvl>
    <w:lvl w:ilvl="1" w:tplc="E8BE5CA2">
      <w:start w:val="4"/>
      <w:numFmt w:val="bullet"/>
      <w:lvlText w:val="-"/>
      <w:lvlJc w:val="left"/>
      <w:pPr>
        <w:tabs>
          <w:tab w:val="num" w:pos="1422"/>
        </w:tabs>
        <w:ind w:left="1422"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F71952"/>
    <w:multiLevelType w:val="hybridMultilevel"/>
    <w:tmpl w:val="0EFAE6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9CC6845"/>
    <w:multiLevelType w:val="hybridMultilevel"/>
    <w:tmpl w:val="CF1861C6"/>
    <w:lvl w:ilvl="0" w:tplc="727A46DA">
      <w:start w:val="1"/>
      <w:numFmt w:val="bullet"/>
      <w:lvlText w:val=""/>
      <w:lvlJc w:val="left"/>
      <w:pPr>
        <w:tabs>
          <w:tab w:val="num" w:pos="702"/>
        </w:tabs>
        <w:ind w:left="702" w:hanging="360"/>
      </w:pPr>
      <w:rPr>
        <w:rFonts w:ascii="Symbol" w:hAnsi="Symbol" w:hint="default"/>
        <w:color w:val="auto"/>
      </w:rPr>
    </w:lvl>
    <w:lvl w:ilvl="1" w:tplc="E8BE5CA2">
      <w:start w:val="4"/>
      <w:numFmt w:val="bullet"/>
      <w:lvlText w:val="-"/>
      <w:lvlJc w:val="left"/>
      <w:pPr>
        <w:tabs>
          <w:tab w:val="num" w:pos="1422"/>
        </w:tabs>
        <w:ind w:left="1422"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831334"/>
    <w:multiLevelType w:val="hybridMultilevel"/>
    <w:tmpl w:val="9DD0DADE"/>
    <w:lvl w:ilvl="0" w:tplc="2A90228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DC"/>
    <w:rsid w:val="00002E77"/>
    <w:rsid w:val="000914DC"/>
    <w:rsid w:val="00113490"/>
    <w:rsid w:val="00262197"/>
    <w:rsid w:val="002D114F"/>
    <w:rsid w:val="002D2C61"/>
    <w:rsid w:val="00317B7D"/>
    <w:rsid w:val="00327FA6"/>
    <w:rsid w:val="003D7839"/>
    <w:rsid w:val="0042447F"/>
    <w:rsid w:val="0050260F"/>
    <w:rsid w:val="00583544"/>
    <w:rsid w:val="005A7EB0"/>
    <w:rsid w:val="005D0821"/>
    <w:rsid w:val="007E6F1F"/>
    <w:rsid w:val="007E7923"/>
    <w:rsid w:val="00801A42"/>
    <w:rsid w:val="00960198"/>
    <w:rsid w:val="009B1E05"/>
    <w:rsid w:val="00A675AE"/>
    <w:rsid w:val="00AA6A37"/>
    <w:rsid w:val="00AF4268"/>
    <w:rsid w:val="00B66BC6"/>
    <w:rsid w:val="00DE3219"/>
    <w:rsid w:val="00EA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4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nhideWhenUsed/>
    <w:rsid w:val="00317B7D"/>
    <w:pPr>
      <w:spacing w:after="0" w:line="240" w:lineRule="auto"/>
    </w:pPr>
    <w:rPr>
      <w:rFonts w:ascii="Tahoma" w:hAnsi="Tahoma" w:cs="Tahoma"/>
      <w:sz w:val="16"/>
      <w:szCs w:val="16"/>
    </w:rPr>
  </w:style>
  <w:style w:type="character" w:customStyle="1" w:styleId="a5">
    <w:name w:val="Текст выноски Знак"/>
    <w:basedOn w:val="a0"/>
    <w:link w:val="a4"/>
    <w:rsid w:val="00317B7D"/>
    <w:rPr>
      <w:rFonts w:ascii="Tahoma" w:hAnsi="Tahoma" w:cs="Tahoma"/>
      <w:sz w:val="16"/>
      <w:szCs w:val="16"/>
    </w:rPr>
  </w:style>
  <w:style w:type="paragraph" w:styleId="a6">
    <w:name w:val="header"/>
    <w:basedOn w:val="a"/>
    <w:link w:val="a7"/>
    <w:uiPriority w:val="99"/>
    <w:unhideWhenUsed/>
    <w:rsid w:val="007E7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7923"/>
  </w:style>
  <w:style w:type="paragraph" w:styleId="a8">
    <w:name w:val="footer"/>
    <w:basedOn w:val="a"/>
    <w:link w:val="a9"/>
    <w:uiPriority w:val="99"/>
    <w:unhideWhenUsed/>
    <w:rsid w:val="007E7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7923"/>
  </w:style>
  <w:style w:type="paragraph" w:styleId="aa">
    <w:name w:val="List Paragraph"/>
    <w:basedOn w:val="a"/>
    <w:uiPriority w:val="34"/>
    <w:qFormat/>
    <w:rsid w:val="005A7EB0"/>
    <w:pPr>
      <w:ind w:left="720"/>
      <w:contextualSpacing/>
    </w:pPr>
  </w:style>
  <w:style w:type="numbering" w:customStyle="1" w:styleId="1">
    <w:name w:val="Нет списка1"/>
    <w:next w:val="a2"/>
    <w:semiHidden/>
    <w:rsid w:val="002D2C61"/>
  </w:style>
  <w:style w:type="table" w:customStyle="1" w:styleId="10">
    <w:name w:val="Сетка таблицы1"/>
    <w:basedOn w:val="a1"/>
    <w:next w:val="a3"/>
    <w:rsid w:val="002D2C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2D2C61"/>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2D2C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2D2C61"/>
    <w:rPr>
      <w:rFonts w:ascii="Times New Roman" w:eastAsia="Times New Roman" w:hAnsi="Times New Roman" w:cs="Times New Roman"/>
      <w:sz w:val="24"/>
      <w:szCs w:val="24"/>
      <w:lang w:eastAsia="ru-RU"/>
    </w:rPr>
  </w:style>
  <w:style w:type="paragraph" w:styleId="ae">
    <w:name w:val="No Spacing"/>
    <w:uiPriority w:val="1"/>
    <w:qFormat/>
    <w:rsid w:val="002D2C6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4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nhideWhenUsed/>
    <w:rsid w:val="00317B7D"/>
    <w:pPr>
      <w:spacing w:after="0" w:line="240" w:lineRule="auto"/>
    </w:pPr>
    <w:rPr>
      <w:rFonts w:ascii="Tahoma" w:hAnsi="Tahoma" w:cs="Tahoma"/>
      <w:sz w:val="16"/>
      <w:szCs w:val="16"/>
    </w:rPr>
  </w:style>
  <w:style w:type="character" w:customStyle="1" w:styleId="a5">
    <w:name w:val="Текст выноски Знак"/>
    <w:basedOn w:val="a0"/>
    <w:link w:val="a4"/>
    <w:rsid w:val="00317B7D"/>
    <w:rPr>
      <w:rFonts w:ascii="Tahoma" w:hAnsi="Tahoma" w:cs="Tahoma"/>
      <w:sz w:val="16"/>
      <w:szCs w:val="16"/>
    </w:rPr>
  </w:style>
  <w:style w:type="paragraph" w:styleId="a6">
    <w:name w:val="header"/>
    <w:basedOn w:val="a"/>
    <w:link w:val="a7"/>
    <w:uiPriority w:val="99"/>
    <w:unhideWhenUsed/>
    <w:rsid w:val="007E7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7923"/>
  </w:style>
  <w:style w:type="paragraph" w:styleId="a8">
    <w:name w:val="footer"/>
    <w:basedOn w:val="a"/>
    <w:link w:val="a9"/>
    <w:uiPriority w:val="99"/>
    <w:unhideWhenUsed/>
    <w:rsid w:val="007E7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7923"/>
  </w:style>
  <w:style w:type="paragraph" w:styleId="aa">
    <w:name w:val="List Paragraph"/>
    <w:basedOn w:val="a"/>
    <w:uiPriority w:val="34"/>
    <w:qFormat/>
    <w:rsid w:val="005A7EB0"/>
    <w:pPr>
      <w:ind w:left="720"/>
      <w:contextualSpacing/>
    </w:pPr>
  </w:style>
  <w:style w:type="numbering" w:customStyle="1" w:styleId="1">
    <w:name w:val="Нет списка1"/>
    <w:next w:val="a2"/>
    <w:semiHidden/>
    <w:rsid w:val="002D2C61"/>
  </w:style>
  <w:style w:type="table" w:customStyle="1" w:styleId="10">
    <w:name w:val="Сетка таблицы1"/>
    <w:basedOn w:val="a1"/>
    <w:next w:val="a3"/>
    <w:rsid w:val="002D2C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2D2C61"/>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2D2C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2D2C61"/>
    <w:rPr>
      <w:rFonts w:ascii="Times New Roman" w:eastAsia="Times New Roman" w:hAnsi="Times New Roman" w:cs="Times New Roman"/>
      <w:sz w:val="24"/>
      <w:szCs w:val="24"/>
      <w:lang w:eastAsia="ru-RU"/>
    </w:rPr>
  </w:style>
  <w:style w:type="paragraph" w:styleId="ae">
    <w:name w:val="No Spacing"/>
    <w:uiPriority w:val="1"/>
    <w:qFormat/>
    <w:rsid w:val="002D2C6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AA96-CC96-4FDC-9AB4-7CF120DF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Чурина Людмила Викторовна</dc:creator>
  <cp:lastModifiedBy>Дегтярева Юлия Павловна</cp:lastModifiedBy>
  <cp:revision>9</cp:revision>
  <cp:lastPrinted>2013-10-15T03:10:00Z</cp:lastPrinted>
  <dcterms:created xsi:type="dcterms:W3CDTF">2013-10-21T05:00:00Z</dcterms:created>
  <dcterms:modified xsi:type="dcterms:W3CDTF">2013-10-22T08:05:00Z</dcterms:modified>
</cp:coreProperties>
</file>