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F3" w:rsidRPr="00EF60F3" w:rsidRDefault="00EF60F3" w:rsidP="00B6592A">
      <w:pPr>
        <w:jc w:val="center"/>
        <w:rPr>
          <w:rFonts w:ascii="Times New Roman" w:eastAsia="Times New Roman" w:hAnsi="Times New Roman" w:cs="Times New Roman"/>
          <w:b/>
          <w:bCs/>
          <w:color w:val="1F497D"/>
          <w:lang w:eastAsia="ru-RU"/>
        </w:rPr>
      </w:pPr>
      <w:r w:rsidRPr="00EF60F3">
        <w:rPr>
          <w:rFonts w:ascii="Times New Roman" w:eastAsia="Times New Roman" w:hAnsi="Times New Roman" w:cs="Times New Roman"/>
          <w:noProof/>
          <w:color w:val="1F497D"/>
          <w:lang w:eastAsia="ru-RU"/>
        </w:rPr>
        <w:drawing>
          <wp:inline distT="0" distB="0" distL="0" distR="0">
            <wp:extent cx="68580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F3" w:rsidRPr="00EF60F3" w:rsidRDefault="00EF60F3" w:rsidP="00B6592A">
      <w:pPr>
        <w:keepNext/>
        <w:tabs>
          <w:tab w:val="left" w:pos="321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lang w:eastAsia="ru-RU"/>
        </w:rPr>
      </w:pPr>
      <w:r w:rsidRPr="00EF60F3">
        <w:rPr>
          <w:rFonts w:ascii="Times New Roman" w:eastAsia="Times New Roman" w:hAnsi="Times New Roman" w:cs="Times New Roman"/>
          <w:b/>
          <w:bCs/>
          <w:sz w:val="48"/>
          <w:lang w:eastAsia="ru-RU"/>
        </w:rPr>
        <w:t>ДУМА ГОРОДА ПОКАЧИ</w:t>
      </w:r>
    </w:p>
    <w:p w:rsidR="00EF60F3" w:rsidRPr="00EF60F3" w:rsidRDefault="00EF60F3" w:rsidP="00B659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60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EF60F3" w:rsidRPr="00EF60F3" w:rsidRDefault="00EF60F3" w:rsidP="00B6592A">
      <w:pPr>
        <w:keepNext/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F60F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EF60F3" w:rsidRPr="00EF60F3" w:rsidRDefault="00EF60F3" w:rsidP="00EF60F3">
      <w:pPr>
        <w:spacing w:before="240" w:after="6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60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от </w:t>
      </w:r>
      <w:r w:rsidR="000514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25.09.2013</w:t>
      </w:r>
      <w:r w:rsidRPr="00EF60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EF60F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                                       № </w:t>
      </w:r>
      <w:r w:rsidR="000514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102</w:t>
      </w:r>
    </w:p>
    <w:p w:rsidR="00EF60F3" w:rsidRPr="00EF60F3" w:rsidRDefault="00EF60F3" w:rsidP="00EF60F3">
      <w:pPr>
        <w:jc w:val="both"/>
        <w:rPr>
          <w:rFonts w:ascii="Times New Roman" w:eastAsia="Times New Roman" w:hAnsi="Times New Roman" w:cs="Times New Roman"/>
          <w:lang w:eastAsia="ru-RU"/>
        </w:rPr>
      </w:pPr>
    </w:p>
    <w:p w:rsidR="00EF60F3" w:rsidRPr="00EF60F3" w:rsidRDefault="0000115C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информации </w:t>
      </w:r>
      <w:r w:rsidR="00EF60F3" w:rsidRPr="00EF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работе контрольно-счетной </w:t>
      </w: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палаты города Покачи за 2-й квартал 2013 год</w:t>
      </w:r>
      <w:r w:rsidR="000011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Рассмотрев  информацию  о работе контрольно-счетной палаты города Покачи за 2-й квартал 2013 года</w:t>
      </w:r>
      <w:r w:rsidR="00001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требованием подпункта 2 пункта 4 статьи 4 регламента контрольно-счетной палаты города, утвержденного решением Дум</w:t>
      </w:r>
      <w:r w:rsidR="0000115C">
        <w:rPr>
          <w:rFonts w:ascii="Times New Roman" w:eastAsia="Times New Roman" w:hAnsi="Times New Roman" w:cs="Times New Roman"/>
          <w:sz w:val="28"/>
          <w:szCs w:val="28"/>
          <w:lang w:eastAsia="ru-RU"/>
        </w:rPr>
        <w:t>ы города Покачи от 02.12.2008 №</w:t>
      </w: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130</w:t>
      </w:r>
      <w:r w:rsidR="000011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 города </w:t>
      </w: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F3" w:rsidRPr="00EF60F3" w:rsidRDefault="0000115C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РЕШИЛА</w:t>
      </w:r>
      <w:r w:rsidR="00EF60F3" w:rsidRPr="00EF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60F3" w:rsidRPr="00EF60F3" w:rsidRDefault="00B57AD4" w:rsidP="00EF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Информацию </w:t>
      </w:r>
      <w:r w:rsidR="00EF60F3"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 контрольно-счетной палаты города Покачи за  2-й квартал 2013 года (приложение № 1)</w:t>
      </w:r>
      <w:r w:rsidR="00087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60F3"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EF60F3" w:rsidRPr="00EF60F3" w:rsidRDefault="00EF60F3" w:rsidP="00EF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соо</w:t>
      </w:r>
      <w:r w:rsidR="0000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тветствии с пунктом 5 статьи 8 </w:t>
      </w: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контрольно-счетной палаты города </w:t>
      </w:r>
      <w:proofErr w:type="gramStart"/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данную информацию на официальном сайте Думы города Покачи.</w:t>
      </w:r>
    </w:p>
    <w:p w:rsidR="00EF60F3" w:rsidRPr="00EF60F3" w:rsidRDefault="00EF60F3" w:rsidP="00EF60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04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исполнение данного решения назначить руководителя аппарата Думы города </w:t>
      </w:r>
      <w:proofErr w:type="spellStart"/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Л.В.Чурину</w:t>
      </w:r>
      <w:proofErr w:type="spellEnd"/>
      <w:r w:rsidRPr="00EF60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F3" w:rsidRPr="00EF60F3" w:rsidRDefault="00EF60F3" w:rsidP="00EF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60F3" w:rsidRPr="00EF60F3" w:rsidRDefault="00B57AD4" w:rsidP="00087EA8">
      <w:pPr>
        <w:autoSpaceDE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Думы города </w:t>
      </w:r>
      <w:r w:rsidR="00B659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Покачи</w:t>
      </w:r>
      <w:r w:rsidR="00087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EF60F3" w:rsidRPr="00EF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EF60F3" w:rsidRPr="00EF6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Борисова</w:t>
      </w:r>
    </w:p>
    <w:p w:rsidR="00EF60F3" w:rsidRPr="00EF60F3" w:rsidRDefault="00EF60F3" w:rsidP="00EF6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EF60F3" w:rsidRPr="00EF60F3" w:rsidRDefault="00EF60F3" w:rsidP="00EF6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EF60F3" w:rsidRPr="00EF60F3" w:rsidRDefault="00EF60F3" w:rsidP="00EF6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EF60F3" w:rsidRPr="00EF60F3" w:rsidRDefault="00EF60F3" w:rsidP="00EF6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EF60F3" w:rsidRPr="00EF60F3" w:rsidRDefault="00EF60F3" w:rsidP="00EF60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</w:p>
    <w:p w:rsidR="004E6AC2" w:rsidRDefault="004E6AC2"/>
    <w:p w:rsidR="00147DA5" w:rsidRDefault="00147DA5"/>
    <w:p w:rsidR="00147DA5" w:rsidRDefault="00147DA5"/>
    <w:p w:rsidR="00147DA5" w:rsidRPr="00436B35" w:rsidRDefault="00147DA5" w:rsidP="00436B3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Приложение к решению</w:t>
      </w:r>
    </w:p>
    <w:p w:rsidR="00436B35" w:rsidRDefault="00147DA5" w:rsidP="00147D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Думы города </w:t>
      </w:r>
      <w:r w:rsidR="001453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Покачи</w:t>
      </w:r>
    </w:p>
    <w:p w:rsidR="00147DA5" w:rsidRPr="00436B35" w:rsidRDefault="00051432" w:rsidP="00147D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6B3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47DA5" w:rsidRPr="00436B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25.09.2013 </w:t>
      </w:r>
      <w:r w:rsidR="00147DA5" w:rsidRPr="00436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</w:p>
    <w:p w:rsidR="00147DA5" w:rsidRPr="00147DA5" w:rsidRDefault="00147DA5" w:rsidP="00147D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DA5" w:rsidRPr="00147DA5" w:rsidRDefault="00147DA5" w:rsidP="00147DA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DA5" w:rsidRPr="00147DA5" w:rsidRDefault="00147DA5" w:rsidP="0014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147DA5" w:rsidRPr="00147DA5" w:rsidRDefault="00147DA5" w:rsidP="0014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КОНТРОЛЬНО-СЧЕТНОЙ ПАЛАТЫ</w:t>
      </w:r>
    </w:p>
    <w:p w:rsidR="00147DA5" w:rsidRPr="00147DA5" w:rsidRDefault="00147DA5" w:rsidP="0014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ПОКАЧИ ЗА  2-й КВАРТАЛ 2013 ГОДА.</w:t>
      </w:r>
    </w:p>
    <w:p w:rsidR="00147DA5" w:rsidRPr="00147DA5" w:rsidRDefault="00147DA5" w:rsidP="00147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DA5" w:rsidRPr="00147DA5" w:rsidRDefault="00147DA5" w:rsidP="00147DA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положения.</w:t>
      </w:r>
    </w:p>
    <w:p w:rsidR="00147DA5" w:rsidRPr="00147DA5" w:rsidRDefault="00147DA5" w:rsidP="00147DA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Покачи (далее - контрольно-счетная палата) как орган финансового контроля действует на основании решения Думы города Покачи (далее - Дума) от 27 марта 2013 года N 20 и подотчетна ей.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информация подготовлена в соответствии с требованием пункта 3 статьи 9 регламента контрольно-счетной палаты, утвержденного решением Думы города Покачи 02.12.2008 № 130 (в ред. решения Думы № 82 от 21.11.2011). 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контрольно-счетной палаты осуществлялась в соответствии с  планом работы на 1-е полугодие 2013 года и строилась на основе принципов законности, объективности, независимости, гласности и последовательной реализации всех форм финансового контроля: предварительного, оперативного (текущего) и последующего.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Выполняя поставленные перед контрольно-счетной палатой задачи, во 2-м квартале 2013 года сотрудниками 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проведено</w:t>
      </w:r>
      <w:r w:rsidRPr="00147DA5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контрольных мероприятий. Проверкой</w:t>
      </w:r>
      <w:r w:rsidRPr="00147DA5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охвачено 5 учреждений.</w:t>
      </w:r>
      <w:r w:rsidRPr="00147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Проверено и проанализировано средств на сумму 5 909,5 млн. рублей.</w:t>
      </w:r>
      <w:r w:rsidRPr="00147D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Выявлено нарушений и недостатков на сумму 8,9 млн. рублей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числе: </w:t>
      </w:r>
    </w:p>
    <w:p w:rsidR="00147DA5" w:rsidRPr="00147DA5" w:rsidRDefault="00147DA5" w:rsidP="00147D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бюджетных средств на сумму 258 985 рублей;</w:t>
      </w:r>
    </w:p>
    <w:p w:rsidR="00147DA5" w:rsidRPr="00147DA5" w:rsidRDefault="00147DA5" w:rsidP="00147D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в сфере учета и отчетности на сумму 669 1267 рубля;</w:t>
      </w:r>
    </w:p>
    <w:p w:rsidR="00147DA5" w:rsidRPr="00147DA5" w:rsidRDefault="00147DA5" w:rsidP="00147DA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прочие нарушения и недостатки (в сфере муниципального заказа) на сумму 1 932 185 рублей. 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14 фактов нарушений в сфере муниципального заказа, подпадающих под признаки административного правонарушения. По ним документы направлены в Службу контроля ХМАО-Югры для проведения дополнительной проверки.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4 представлений для устранения нарушений. Привлечено к дисциплинарной ответственности 4 человека. 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Дано 15 экспертно-аналитических заключений, в том числе 6 на проекты постановлений администрации и 9 на проекты решений Думы.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результатам каждого проведенного контрольного мероприятия в соответствии с регламентом контрольно-счетной палаты направлялась главе города Покачи и председателю Думы города Покачи.</w:t>
      </w:r>
    </w:p>
    <w:p w:rsidR="00147DA5" w:rsidRPr="00147DA5" w:rsidRDefault="00147DA5" w:rsidP="00147D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7DA5" w:rsidRPr="00147DA5" w:rsidRDefault="00147DA5" w:rsidP="00147DA5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Контрольно-ревизионная деятельность.</w:t>
      </w:r>
    </w:p>
    <w:p w:rsidR="00147DA5" w:rsidRPr="00147DA5" w:rsidRDefault="00147DA5" w:rsidP="00147DA5">
      <w:pPr>
        <w:numPr>
          <w:ilvl w:val="0"/>
          <w:numId w:val="9"/>
        </w:num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основании плана работы контрольно-счетной палаты города Покачи, утвержденного приказом контрольно-счетной палаты от 03.12.2012 №10 «О плане работы контрольно-счетной палаты города Покачи на 1-е полугодие 2013 года», распоряжения Председателя Думы города от</w:t>
      </w:r>
      <w:r w:rsidRPr="00147DA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21.02.2013 №13-р проводилась проверка</w:t>
      </w:r>
      <w:r w:rsidRPr="00147DA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 имущества, составляющего муниципальную казну города Покачи, за период с 2010 по 2012 год» в Комитете по управлению муниципальным имуществом администрации города Покачи.</w:t>
      </w:r>
      <w:proofErr w:type="gramEnd"/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47DA5" w:rsidRPr="001F0ADB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проверки: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Выявлено нарушение единого плана счетов бухгалтерского учета, утвержденного Приказом Министерства финансов Российской Федерации от 01.12.2010 №157н,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147DA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части ведения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аналитического учета объектов в составе имущества казны и реестра</w:t>
      </w:r>
      <w:proofErr w:type="gramEnd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имущества, а именно: </w:t>
      </w:r>
    </w:p>
    <w:p w:rsidR="00147DA5" w:rsidRPr="00147DA5" w:rsidRDefault="00147DA5" w:rsidP="00147DA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данных бухгалтерского учета данным реестра муниципальной собственности по состоянию на 01.01.2010 года в сумме 5 196 993 рубля 84 копейки (по реестру 1 218 150 758,97 – 1 212 953 765,13 по балансу);</w:t>
      </w:r>
    </w:p>
    <w:p w:rsidR="00147DA5" w:rsidRPr="00147DA5" w:rsidRDefault="00147DA5" w:rsidP="00147DA5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01.01.2011 года в сумме 1 197 212 рублей (по реестру 1 231 914 397,47 – 1 233 111 610,12). На 01 января 2012 года данные реестра и бухгалтерского учета приведены в соответствие;</w:t>
      </w:r>
    </w:p>
    <w:p w:rsidR="00147DA5" w:rsidRPr="00147DA5" w:rsidRDefault="00147DA5" w:rsidP="00147DA5">
      <w:pPr>
        <w:shd w:val="clear" w:color="auto" w:fill="FFFFFF"/>
        <w:tabs>
          <w:tab w:val="left" w:pos="851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несвоевременное отражение операций по передаче имущества (гаражи №71 и №72 по улице Таежная №17 на сумму 268 915 рублей 41 копейка) на баланс муниципального учреждения спортивно-оздоровительный комплекс «Звездный» на праве оперативного управления: в реестре муниципальной собственности в декабре 2011 года, а в бюджетном учете в январе 2012 года;</w:t>
      </w:r>
    </w:p>
    <w:p w:rsidR="00147DA5" w:rsidRPr="00147DA5" w:rsidRDefault="00147DA5" w:rsidP="00147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несвоевременное принятие к учету </w:t>
      </w: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первичных учетных документов, а именно: 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КУМИ об исключении из реестра датирован от </w:t>
      </w: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23.12.2009 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316, а к бухгалтерскому учету принят </w:t>
      </w: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01.07.2010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года, с нарушением сроков более 6 месяцев;</w:t>
      </w:r>
    </w:p>
    <w:p w:rsidR="00147DA5" w:rsidRPr="00147DA5" w:rsidRDefault="00147DA5" w:rsidP="00147DA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Calibri" w:eastAsia="Times New Roman" w:hAnsi="Calibri" w:cs="Times New Roman"/>
          <w:b/>
          <w:lang w:eastAsia="ru-RU"/>
        </w:rPr>
        <w:t>-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учитывалось имущество, переданное в аренду и в безвозмездное пользование на </w:t>
      </w:r>
      <w:proofErr w:type="spellStart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забалансовых</w:t>
      </w:r>
      <w:proofErr w:type="spellEnd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счетах до 2012 года. </w:t>
      </w:r>
    </w:p>
    <w:p w:rsidR="00147DA5" w:rsidRPr="00147DA5" w:rsidRDefault="00147DA5" w:rsidP="00147DA5">
      <w:pPr>
        <w:autoSpaceDE w:val="0"/>
        <w:autoSpaceDN w:val="0"/>
        <w:adjustRightInd w:val="0"/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Выявлено нарушение Порядка, утвержденного Постановлением администрации города Покачи от 24.09.2009 №687 «Об утверждении Порядка списания и последующего использования основных средств, находящихся в муниципальной казне, хозяйственном ведении и оперативном управлении муниципальных унитарных предприятий и муниципальных учреждений», а именно, в некоторых случаях отсутствовали документы, подтверждающие факт демонтажа и утилизации имущества, после его списания.</w:t>
      </w:r>
      <w:proofErr w:type="gramEnd"/>
    </w:p>
    <w:p w:rsidR="00147DA5" w:rsidRPr="00147DA5" w:rsidRDefault="00147DA5" w:rsidP="00147D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9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 несвоевременное исключение из реестра муниципальной собственности объектов жилого фонда. В некоторых случаях приватизация объектов была произведена в 2005, 2006, 2007, 2009 годах, а исключение из реестра произведено только в 2010 году. </w:t>
      </w:r>
    </w:p>
    <w:p w:rsidR="00147DA5" w:rsidRPr="00147DA5" w:rsidRDefault="00147DA5" w:rsidP="00147DA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результатам проверки рекомендовано:</w:t>
      </w:r>
    </w:p>
    <w:p w:rsidR="00147DA5" w:rsidRPr="00147DA5" w:rsidRDefault="00147DA5" w:rsidP="00147D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Аналитический учет по объектам в составе имущества казны производить на основании информации из реестра имущества, в соответствии с требованиями, установленными инструкцией от 01.12.2010 №157н (пункт 145).</w:t>
      </w:r>
    </w:p>
    <w:p w:rsidR="00147DA5" w:rsidRPr="00147DA5" w:rsidRDefault="00147DA5" w:rsidP="00147D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требования инструкции от 01.12.2010 №157н в части принятия к учету первичных учетных документов. </w:t>
      </w:r>
    </w:p>
    <w:p w:rsidR="00147DA5" w:rsidRPr="00147DA5" w:rsidRDefault="00147DA5" w:rsidP="00147D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Усилить </w:t>
      </w:r>
      <w:proofErr w:type="gramStart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объектами, ставшими собственностью граждан для своевременного исключения их из реестра муниципальной собственности.</w:t>
      </w:r>
    </w:p>
    <w:p w:rsidR="00147DA5" w:rsidRPr="00147DA5" w:rsidRDefault="00147DA5" w:rsidP="00147DA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списания имущества казны требовать с балансодержателей документы, подтверждающие факт демонтажа и утилизации.   </w:t>
      </w:r>
    </w:p>
    <w:p w:rsidR="00E62D81" w:rsidRPr="00147DA5" w:rsidRDefault="00147DA5" w:rsidP="00E62D81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направлен в прокуратуру и главе города. </w:t>
      </w:r>
      <w:r w:rsidR="00E62D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</w:p>
    <w:p w:rsidR="00147DA5" w:rsidRPr="00147DA5" w:rsidRDefault="00147DA5" w:rsidP="00147DA5">
      <w:pPr>
        <w:keepNext/>
        <w:numPr>
          <w:ilvl w:val="0"/>
          <w:numId w:val="9"/>
        </w:numPr>
        <w:suppressAutoHyphens/>
        <w:spacing w:after="0" w:line="240" w:lineRule="auto"/>
        <w:ind w:firstLine="39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плана работы контрольно-счетной палаты города Покачи, утвержденного приказом председателя контрольно-счетной палаты от 03.12.2012 №10 «О плане работы контрольно-счетной палаты города Покачи на 1-е полугодие 2013 года», распоряжения председателя Думы </w:t>
      </w: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города от 25.04.2013 № 38-р проводилась проверка выполнения муниципального задания за период с 2010 по 2012 годы в муниципальном автономном учреждении «Издательско-полиграфический центр «Медиа».</w:t>
      </w:r>
      <w:proofErr w:type="gramEnd"/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Arial" w:hAnsi="Times New Roman" w:cs="Times New Roman"/>
          <w:b/>
          <w:bCs/>
          <w:i/>
          <w:sz w:val="24"/>
          <w:szCs w:val="24"/>
          <w:lang w:eastAsia="ru-RU"/>
        </w:rPr>
      </w:pP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DA5">
        <w:rPr>
          <w:rFonts w:ascii="Times New Roman" w:eastAsia="Arial" w:hAnsi="Times New Roman" w:cs="Times New Roman"/>
          <w:b/>
          <w:bCs/>
          <w:i/>
          <w:sz w:val="24"/>
          <w:szCs w:val="24"/>
          <w:lang w:eastAsia="ru-RU"/>
        </w:rPr>
        <w:t>Результаты проверки выявлено: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статьи 289 Бюджетного кодекса Российской Федерации: нецелевое использование бюджетных средств составило 258 985 рублей 27 копеек, выразившееся в публикации статей, предоставленных федеральными и другими службами, за счет средств местного бюджета;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>- нарушение в части расчетов по оплате труда. Недоплата работникам по заработной плате в сумме 28 146 рублей 26 копеек;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 xml:space="preserve">- нарушение 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>требования</w:t>
      </w:r>
      <w:r w:rsidRPr="00147DA5">
        <w:rPr>
          <w:rFonts w:ascii="Times New Roman" w:eastAsia="Times New Roman" w:hAnsi="Times New Roman" w:cs="Times New Roman"/>
          <w:sz w:val="24"/>
          <w:lang w:eastAsia="ru-RU"/>
        </w:rPr>
        <w:t xml:space="preserve"> Положения «Об оплате труда и премировании работников»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 xml:space="preserve"> МАУ ИПЦ «Медиа», выразившееся в п</w:t>
      </w:r>
      <w:r w:rsidRPr="00147DA5">
        <w:rPr>
          <w:rFonts w:ascii="Times New Roman" w:eastAsia="Times New Roman" w:hAnsi="Times New Roman" w:cs="Times New Roman"/>
          <w:sz w:val="24"/>
          <w:lang w:eastAsia="ru-RU"/>
        </w:rPr>
        <w:t>ремировании работников без распорядительных документов (приказа, распоряжения руководителя);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>- отсутствие нормативно-правового акта, устанавливающего нормы и правила премирования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 xml:space="preserve"> руководителя, заместителя руководителя и главного бухгалтера</w:t>
      </w:r>
      <w:r w:rsidRPr="00147DA5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>МАУ ИПЦ «Медиа»;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>- нарушение требования Постановления Государственного комитета Российской Федерации по статистике от 5 января 2004 года №1 «Об утверждении унифицированных форм первичной учетной документации по учету труда и его оплаты». В табелях учета рабочего времени не ведется учет неотработанного времени работников, отсутствующих по каким-либо причинам месяц и более;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>- нарушение требований Федерального закона от 21.11.1996 № 129-ФЗ «О бухгалтерском учете», выразившееся в принятии к учету первичных учетных документов (акты выполненных работ) не содержащих обязательные реквизиты;</w:t>
      </w:r>
    </w:p>
    <w:p w:rsidR="00147DA5" w:rsidRPr="00147DA5" w:rsidRDefault="00147DA5" w:rsidP="00147DA5">
      <w:pPr>
        <w:widowControl w:val="0"/>
        <w:suppressAutoHyphens/>
        <w:spacing w:after="0" w:line="240" w:lineRule="auto"/>
        <w:ind w:firstLine="397"/>
        <w:jc w:val="both"/>
        <w:rPr>
          <w:rFonts w:ascii="Times New Roman" w:eastAsia="Arial" w:hAnsi="Times New Roman" w:cs="Times New Roman"/>
          <w:bCs/>
          <w:sz w:val="24"/>
          <w:lang w:eastAsia="ru-RU"/>
        </w:rPr>
      </w:pPr>
      <w:proofErr w:type="gramStart"/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 xml:space="preserve">- нарушение инструкции о порядке составления, представления годовой, квартальной бухгалтерской отчетности, утвержденной приказом Министерства финансов Российской Федерации от 25.03.2011 №33н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учреждений», выразившееся в представлении общего годового отчета «Об исполнении учреждением плана его финансовой деятельности» за 2011 год, а не в </w:t>
      </w:r>
      <w:r w:rsidRPr="00147DA5">
        <w:rPr>
          <w:rFonts w:ascii="Times New Roman" w:eastAsia="Times New Roman" w:hAnsi="Times New Roman" w:cs="Times New Roman"/>
          <w:sz w:val="24"/>
          <w:lang w:eastAsia="ru-RU"/>
        </w:rPr>
        <w:t>разрезе видов финансового обеспечения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>.</w:t>
      </w:r>
      <w:proofErr w:type="gramEnd"/>
    </w:p>
    <w:p w:rsidR="00147DA5" w:rsidRPr="00147DA5" w:rsidRDefault="00147DA5" w:rsidP="00147DA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397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результатам проверки рекомендовано:</w:t>
      </w:r>
    </w:p>
    <w:p w:rsidR="00147DA5" w:rsidRPr="00147DA5" w:rsidRDefault="00147DA5" w:rsidP="00E62D8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>В целях недопущения в дальнейшем нецелевого использования бюджетных средств, производить их использование по целевому назначению.</w:t>
      </w:r>
    </w:p>
    <w:p w:rsidR="00147DA5" w:rsidRPr="00147DA5" w:rsidRDefault="00147DA5" w:rsidP="00E62D8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lang w:eastAsia="ru-RU"/>
        </w:rPr>
        <w:t xml:space="preserve">Премирование работников, 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>руководителя, заместителя руководителя и главного бухгалтера</w:t>
      </w:r>
      <w:r w:rsidRPr="00147DA5">
        <w:rPr>
          <w:rFonts w:ascii="Times New Roman" w:eastAsia="Times New Roman" w:hAnsi="Times New Roman" w:cs="Times New Roman"/>
          <w:sz w:val="24"/>
          <w:lang w:eastAsia="ru-RU"/>
        </w:rPr>
        <w:t xml:space="preserve">  производить в соответствии с требованиями Положения «Об оплате труда и премировании работников»</w:t>
      </w:r>
      <w:r w:rsidRPr="00147DA5">
        <w:rPr>
          <w:rFonts w:ascii="Times New Roman" w:eastAsia="Arial" w:hAnsi="Times New Roman" w:cs="Times New Roman"/>
          <w:bCs/>
          <w:sz w:val="24"/>
          <w:lang w:eastAsia="ru-RU"/>
        </w:rPr>
        <w:t xml:space="preserve"> МАУ ИПЦ «Медиа». Приказы (распоряжения) о премировании объявлять работникам под роспись.</w:t>
      </w:r>
    </w:p>
    <w:p w:rsidR="00147DA5" w:rsidRPr="00147DA5" w:rsidRDefault="00147DA5" w:rsidP="00E62D8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Вести табеля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рабочего времени в соответствии с требованиями Постановления Государственного комитета Российской Федерации по статистике от 5 января 2004 года №1 «Об утверждении унифицированных форм первичной учетной документации по учету труда и его оплаты».</w:t>
      </w:r>
    </w:p>
    <w:p w:rsidR="00147DA5" w:rsidRPr="00147DA5" w:rsidRDefault="00147DA5" w:rsidP="00E62D81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нормативно-правовой акт, устанавливающий нормы и правила премирования</w:t>
      </w: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руководителя, заместителя руководителя и главного бухгалтера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МАУ ИПЦ «Медиа».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7DA5" w:rsidRPr="00147DA5" w:rsidRDefault="00147DA5" w:rsidP="00E62D8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Акты выполненных работ принимать к учету в соответствии с требованиями бухгалтерского учета. </w:t>
      </w: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47DA5" w:rsidRPr="00147DA5" w:rsidRDefault="00147DA5" w:rsidP="00E62D81">
      <w:pPr>
        <w:numPr>
          <w:ilvl w:val="0"/>
          <w:numId w:val="8"/>
        </w:numPr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инструкций в части ведения бухгалтерского учета и составления отчетности.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направлен в прокуратуру города и главе города.</w:t>
      </w:r>
    </w:p>
    <w:p w:rsidR="00147DA5" w:rsidRPr="00147DA5" w:rsidRDefault="00147DA5" w:rsidP="00147D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мер по устранению выявленных нарушений направлено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представление</w:t>
      </w:r>
      <w:r w:rsidRPr="00147DA5">
        <w:rPr>
          <w:rFonts w:ascii="Calibri" w:eastAsia="Times New Roman" w:hAnsi="Calibri" w:cs="Times New Roman"/>
          <w:sz w:val="24"/>
          <w:lang w:eastAsia="ru-RU"/>
        </w:rPr>
        <w:t xml:space="preserve"> в</w:t>
      </w: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МАУ ИПЦ «Медиа».</w:t>
      </w:r>
    </w:p>
    <w:p w:rsidR="00147DA5" w:rsidRPr="00147DA5" w:rsidRDefault="00147DA5" w:rsidP="00147DA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/>
        </w:rPr>
      </w:pP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>В ответ на представление руководитель учреждения сообщил, что все предложения контрольно-счетной палаты приняты к сведению и исполняются, разработано и утверждено положение об оплате труда МАУ ИПЦ «Медиа», в котором установлены нормы и правила премирования работников, руководителя, заместителя руководителя и главного бухгалтера.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DA5">
        <w:rPr>
          <w:rFonts w:ascii="Times New Roman" w:eastAsia="Arial" w:hAnsi="Times New Roman" w:cs="Times New Roman"/>
          <w:bCs/>
          <w:sz w:val="24"/>
          <w:szCs w:val="24"/>
          <w:lang w:eastAsia="ru-RU"/>
        </w:rPr>
        <w:t xml:space="preserve">   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Виновное в нарушении лицо привлечено к дисциплинарной ответственности в виде замечания.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На основании приказа председателя КСП №7 от 19.04.2013 года инспекцией проводилась плановая проверка </w:t>
      </w:r>
      <w:r w:rsidRPr="00147DA5">
        <w:rPr>
          <w:rFonts w:ascii="Times New Roman" w:eastAsia="Times New Roman" w:hAnsi="Times New Roman" w:cs="Times New Roman"/>
          <w:b/>
          <w:lang w:eastAsia="ru-RU"/>
        </w:rPr>
        <w:t>в муниципальном учреждении «Центр по бухгалтерскому и экономическому обслуживанию» (далее по тексту МУ «ЦБЭО»)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размещения заказов на поставки товаров, выполнение работ, оказание услуг для муниципальных нужд за 2012 год.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результате проверки </w:t>
      </w:r>
      <w:r w:rsidRPr="00147DA5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выявлено, что 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нарушение требования части 1 статьи 15 Закона о размещении заказов,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 «ЦБЭО» в 2012 году не размещало 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заказы у субъектов малого предпринимательства.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Виновное в нарушении лицо привлечено к дисциплинарной ответственности в виде замечания. 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На основании приказа председателя контрольно – счетной палаты №8 от 19.04.2013 года инспекцией проводилась проверка </w:t>
      </w:r>
      <w:r w:rsidRPr="00147DA5">
        <w:rPr>
          <w:rFonts w:ascii="Times New Roman" w:eastAsia="Times New Roman" w:hAnsi="Times New Roman" w:cs="Times New Roman"/>
          <w:b/>
          <w:lang w:eastAsia="ru-RU"/>
        </w:rPr>
        <w:t>в муниципальном бюджетном образовательном учреждении «Средняя общеобразовательная школа №4» (далее по тексту МБОУ СОШ №4)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размещения заказов на поставки товаров, выполнение работ, оказание услуг для муниципальных нужд за 2012 год.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 результате проверки </w:t>
      </w:r>
      <w:r w:rsidRPr="00147DA5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выявлено</w:t>
      </w: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Calibri" w:hAnsi="Times New Roman" w:cs="Times New Roman"/>
          <w:sz w:val="24"/>
          <w:szCs w:val="24"/>
        </w:rPr>
        <w:t xml:space="preserve">- в нарушение требования пункта 14 части 2 статьи 55 Закона о размещении заказов, МБОУ  СОШ №4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разместило заказы у единственного поставщика (исполнителя) на сумму более чем 100 тысяч рублей в течение 1, 2, 4 кварталов 2012 года;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нарушение требования пункта 3 статьи 18 Закона о размещении заказов, МБОУ СОШ №4</w:t>
      </w:r>
      <w:r w:rsidRPr="00147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через официальный сайт государственных закупок в федеральный уполномоченный орган сведений о заключении, об исполнении 2-х контрактов с нарушения срока предоставления более чем на 3 рабочих дня;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 нарушение требования части 1 статьи 15 Закона о размещении заказов МБОУ СОШ №4 в 2012 году не осуществляла размещение заказов у субъектов малого предпринимательства;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 нарушение требования пункта 2</w:t>
      </w: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совместного Приказа</w:t>
      </w:r>
      <w:hyperlink r:id="rId9" w:history="1">
        <w:r w:rsidRPr="00147DA5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 xml:space="preserve"> от 27.12.2011 Минэкономразвития РФ №761, Казначейства РФ №20н «Об утверждении порядка размещения на официальном сайте планов-графиков размещения заказов </w:t>
        </w:r>
      </w:hyperlink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…» МБОУ СОШ №4 </w:t>
      </w:r>
      <w:r w:rsidRPr="00147DA5">
        <w:rPr>
          <w:rFonts w:ascii="Times New Roman" w:eastAsia="Calibri" w:hAnsi="Times New Roman" w:cs="Times New Roman"/>
          <w:sz w:val="24"/>
          <w:szCs w:val="24"/>
        </w:rPr>
        <w:t xml:space="preserve">не включены сведения в план-график по заказу 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Поставка оборудования для пищеблока</w:t>
      </w: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».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принятия мер по устранению выявленных нарушений направлено представление в МБОУ СОШ  №4.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Виновное в нарушении лицо привлечено к дисциплинарной ответственности в виде замечания.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выявленным нарушениям были направлены материалы в Службу контроля ХМАО – Югры для рассмотрения вопроса о возбуждении административного производства в отношении виновных должностных лиц, допустивших нарушения законодательства о размещении заказов.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 На основании приказа председателя контрольно – счетной палаты от 19.04.2013 года №9 инспекцией проводилась проверка в муниципальном </w:t>
      </w:r>
      <w:r w:rsidRPr="00147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бюджетном дошкольном образовательном учреждении Центр развития ребенка — детский сад (далее по тексту МБДОУ «ЦРР д/с») размещения заказов на поставки товаров, выполнение работ, оказание услуг для муниципальных нужд за 2012 год.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В результате проверки </w:t>
      </w:r>
      <w:r w:rsidRPr="00147DA5">
        <w:rPr>
          <w:rFonts w:ascii="Times New Roman" w:eastAsia="Arial" w:hAnsi="Times New Roman" w:cs="Times New Roman"/>
          <w:b/>
          <w:i/>
          <w:sz w:val="24"/>
          <w:szCs w:val="24"/>
          <w:lang w:eastAsia="ar-SA"/>
        </w:rPr>
        <w:t>выявлено</w:t>
      </w:r>
      <w:r w:rsidRPr="00147DA5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: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нарушение требования пункта 3 статьи 18 Закона о размещении заказов, МБДОУ «ЦРР д/с»</w:t>
      </w:r>
      <w:r w:rsidRPr="00147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предоставлены через официальный сайт государственных закупок в федеральный уполномоченный орган сведения  о заключении, об исполнении 3 контрактов с нарушениями срока предоставления более чем на 3 рабочих дня.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в нарушение требования части 1 статьи 15 Закона о размещении заказов МБДОУ «ЦРР д/с» в 2012 году не осуществляло размещение заказов у субъектов малого предпринимательства.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мер по устранению выявленных нарушений направлено представление в МБДОУ «ЦРР д/</w:t>
      </w:r>
      <w:proofErr w:type="gramStart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Виновное в нарушении лицо не привлечено к дисциплинарной ответственности в связи с его увольнением.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 выявленным нарушениям были направлены материалы в Службу контроля ХМАО – Югры для рассмотрения вопроса о возбуждении административного производства в отношении виновных должностных лиц, допустивших нарушения законодательства о размещении заказов.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DA5" w:rsidRPr="00147DA5" w:rsidRDefault="00147DA5" w:rsidP="00147DA5">
      <w:pPr>
        <w:numPr>
          <w:ilvl w:val="0"/>
          <w:numId w:val="2"/>
        </w:num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Экспертно-аналитическая деятельность.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Контрольно-счетной палатой во исполнение возложенных на нее задач в отчетном периоде осуществлена финансово-экономическая экспертиза проектов НПА администрации и проектов решений Думы. Подготовлены и направлены в Думу и в администрацию города Покачи заключения на НПА по вопросам, входящим в компетенцию контрольно-счетной палаты: 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22.04.2013 года №14 на проект постановления администрации города Покачи «О внесении изменений в Постановление администрации города Покачи от 06.04.2010 №243 «Об утверждении долгосрочной целевой программы «Сохранение и развитие дополнительного образования детей в городе Покачи на 2011-2013 годы» (с изменениями от 19.07.2012);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22.04.2013 года №15 на проект постановления администрации города Покачи «О внесении изменений в Постановление администрации города от 25.11.2009 №882 «О долгосрочной целевой программе «Развитие системы образования города Покачи на 2010-2013 годы и на период до 2015 года»;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08.05.2013 года №16 на проект постановления администрации города Покачи «О внесении изменений в Постановление администрации города от 10.09.2012 №931 «О долгосрочной целевой программе «Организация отдыха и оздоровление детей города Покачи в каникулярное время на 2013-2015 годы»;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Заключение от 16.05.2013 года №17 на проект постановления администрации города Покачи «О внесении изменений в Постановление администрации города от 12.10.2012 №1020 «Об утверждении долгосрочной целевой программы «Проведение капитального ремонта многоквартирных домов города Покачи на 2013-2018 годы» (с изменениями на 13.12.2012);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от 29.05.2013 года №18 на проект Постановления администрации города Покачи «О внесении изменений в Постановление администрации города от 29.11.2012 №1167 «Об утверждении краткосрочной </w:t>
      </w: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целевой программы «Капитальный ремонт объектов муниципальной собственности города Покачи на 2013 год» (с изменениями на 01.02.2013);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06.06.2013 года №19 на проект Постановления администрации города Покачи «Об утверждении Положения о материальном стимулировании членов добровольной народной дружины по обеспечению общественного поря</w:t>
      </w:r>
      <w:r w:rsidR="001F0ADB">
        <w:rPr>
          <w:rFonts w:ascii="Times New Roman" w:eastAsia="Times New Roman" w:hAnsi="Times New Roman" w:cs="Times New Roman"/>
          <w:sz w:val="24"/>
          <w:szCs w:val="24"/>
          <w:lang w:eastAsia="ar-SA"/>
        </w:rPr>
        <w:t>дка на территории города Покачи;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24.04.2013 года №32 на проект решения Думы города Покачи «О внесении изменений в решение Думы города от 03.12.2012.№129 «О бюджете города Покачи на 2013 год и плановый период 2014 и 2015 годы» (с изменениями на 27.03.2013);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29.04.2013 года №36 по результатам внешней проверки годового отчета «Об исполнении бюджета города Покачи за 2012 год»;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17.05.2013 года №39 на проект решения Думы города Покачи «Об исполнении бюджета города Покачи за 2012 год»;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21.05.2013 года №42 на проект решения Думы города «О внесении изменений в решение Думы города от 03.12.2012.№129 «О бюджете города Покачи на 2013 год и плановый период 2014 и 2015 годы» (с изменениями на 30.04.2013);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Справка по итогам рассмотрения отчета об исполнении бюджета города Покачи за первый квартал 2013 года;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31.05.2013 года №53 на проект решения Думы города «О внесении изменений в программу комплексного развития систем коммунальной инфраструктуры города Покачи на 2011 – 2015 годы» (с изменениями на 22.02.2013).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07.06.2013 года №58 на проект решения Думы города «Об информации «Об объектах незавершенного строительства на территории города Покачи».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Заключение от 18.06.2013 года №62 на проект решения Думы города Покачи «О внесении изменений в решение Думы города от 03.12.2012.№129 «О бюджете города Покачи на 2013 год и плановый период 2014 и 2015 годы» (с изменениями на 27.05.2013);</w:t>
      </w:r>
    </w:p>
    <w:p w:rsidR="00147DA5" w:rsidRPr="00147DA5" w:rsidRDefault="00147DA5" w:rsidP="00147DA5">
      <w:pPr>
        <w:numPr>
          <w:ilvl w:val="0"/>
          <w:numId w:val="10"/>
        </w:num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Заключение от 20.06.2013 года №63 на проект решения Думы города «О выполнении </w:t>
      </w:r>
      <w:proofErr w:type="gramStart"/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программы комплексного развития систем коммунальной инфраструктуры города</w:t>
      </w:r>
      <w:proofErr w:type="gramEnd"/>
      <w:r w:rsidRPr="00147D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Покачи на 2011 – 2015 годы, за 2011 - 2012 годы».</w:t>
      </w:r>
    </w:p>
    <w:p w:rsidR="00147DA5" w:rsidRPr="00147DA5" w:rsidRDefault="00147DA5" w:rsidP="00147DA5">
      <w:pPr>
        <w:suppressAutoHyphens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7DA5" w:rsidRPr="00147DA5" w:rsidRDefault="00147DA5" w:rsidP="00147DA5">
      <w:pPr>
        <w:numPr>
          <w:ilvl w:val="0"/>
          <w:numId w:val="2"/>
        </w:num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деятельность.</w:t>
      </w:r>
    </w:p>
    <w:p w:rsidR="00147DA5" w:rsidRPr="00147DA5" w:rsidRDefault="00147DA5" w:rsidP="00147DA5">
      <w:pPr>
        <w:numPr>
          <w:ilvl w:val="0"/>
          <w:numId w:val="3"/>
        </w:num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Подготовлен и предоставлен в Думу города Покачи отчет о работе контрольно-счетной палаты за 1 квартал 2013 год. 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информация размещена на сайте Думы города Покачи.</w:t>
      </w:r>
    </w:p>
    <w:p w:rsidR="00147DA5" w:rsidRPr="00147DA5" w:rsidRDefault="00147DA5" w:rsidP="00147DA5">
      <w:pPr>
        <w:numPr>
          <w:ilvl w:val="0"/>
          <w:numId w:val="5"/>
        </w:num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отдел муниципального заказа администрации города Покачи предоставлены данные о работе органа местного самоуправления, уполномоченного на осуществление </w:t>
      </w:r>
      <w:proofErr w:type="gramStart"/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147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соблюдением законодательства по размещению заказов на поставки товаров, выполнение работ, оказание услуг для муниципальных нужд за 1 квартал 2013 год.</w:t>
      </w:r>
    </w:p>
    <w:p w:rsidR="00147DA5" w:rsidRPr="00147DA5" w:rsidRDefault="00147DA5" w:rsidP="00147DA5">
      <w:p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bCs/>
          <w:color w:val="1F497D"/>
          <w:sz w:val="24"/>
          <w:szCs w:val="24"/>
          <w:lang w:eastAsia="ru-RU"/>
        </w:rPr>
      </w:pPr>
    </w:p>
    <w:p w:rsidR="00147DA5" w:rsidRPr="00147DA5" w:rsidRDefault="00147DA5" w:rsidP="00147DA5">
      <w:pPr>
        <w:numPr>
          <w:ilvl w:val="0"/>
          <w:numId w:val="2"/>
        </w:numPr>
        <w:spacing w:after="0" w:line="240" w:lineRule="auto"/>
        <w:ind w:firstLine="39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Взаимодействие с правоохранительными органами.</w:t>
      </w:r>
    </w:p>
    <w:p w:rsidR="00147DA5" w:rsidRPr="00147DA5" w:rsidRDefault="00147DA5" w:rsidP="00147DA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взаимодействия контрольно-счетной палаты с правоохранительными органами города Покачи проделана следующая работа:</w:t>
      </w:r>
    </w:p>
    <w:p w:rsidR="00147DA5" w:rsidRPr="00147DA5" w:rsidRDefault="00147DA5" w:rsidP="00147DA5">
      <w:pPr>
        <w:numPr>
          <w:ilvl w:val="0"/>
          <w:numId w:val="6"/>
        </w:num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 КСП принимали участие в совещаниях, проводимых в прокуратуре города Покачи по антикоррупционной деятельности на территории муниципального образования;</w:t>
      </w:r>
    </w:p>
    <w:p w:rsidR="00147DA5" w:rsidRPr="00147DA5" w:rsidRDefault="00147DA5" w:rsidP="00147DA5">
      <w:pPr>
        <w:numPr>
          <w:ilvl w:val="0"/>
          <w:numId w:val="6"/>
        </w:numPr>
        <w:spacing w:after="0" w:line="240" w:lineRule="auto"/>
        <w:ind w:firstLine="39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147DA5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 письменному запросу прокурора, в целях осуществления надзорной деятельности в прокуратуру города подготовлены и направлены копии всех актов по проведенным проверкам во 2-м квартале 2013 года. </w:t>
      </w:r>
    </w:p>
    <w:p w:rsidR="00147DA5" w:rsidRDefault="00147DA5"/>
    <w:sectPr w:rsidR="00147DA5" w:rsidSect="00B6592A">
      <w:headerReference w:type="default" r:id="rId10"/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A60" w:rsidRDefault="00560A60" w:rsidP="00EF60F3">
      <w:pPr>
        <w:spacing w:after="0" w:line="240" w:lineRule="auto"/>
      </w:pPr>
      <w:r>
        <w:separator/>
      </w:r>
    </w:p>
  </w:endnote>
  <w:endnote w:type="continuationSeparator" w:id="0">
    <w:p w:rsidR="00560A60" w:rsidRDefault="00560A60" w:rsidP="00EF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A60" w:rsidRDefault="00560A60" w:rsidP="00EF60F3">
      <w:pPr>
        <w:spacing w:after="0" w:line="240" w:lineRule="auto"/>
      </w:pPr>
      <w:r>
        <w:separator/>
      </w:r>
    </w:p>
  </w:footnote>
  <w:footnote w:type="continuationSeparator" w:id="0">
    <w:p w:rsidR="00560A60" w:rsidRDefault="00560A60" w:rsidP="00EF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0F3" w:rsidRPr="00EF60F3" w:rsidRDefault="00EF60F3" w:rsidP="00087EA8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813"/>
    <w:multiLevelType w:val="hybridMultilevel"/>
    <w:tmpl w:val="A33486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40E1"/>
    <w:multiLevelType w:val="hybridMultilevel"/>
    <w:tmpl w:val="F4EC8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C41403"/>
    <w:multiLevelType w:val="hybridMultilevel"/>
    <w:tmpl w:val="AB7C4D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CE17329"/>
    <w:multiLevelType w:val="hybridMultilevel"/>
    <w:tmpl w:val="7D38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C45F0"/>
    <w:multiLevelType w:val="hybridMultilevel"/>
    <w:tmpl w:val="6F1E586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E0D8A"/>
    <w:multiLevelType w:val="multilevel"/>
    <w:tmpl w:val="CA4073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6">
    <w:nsid w:val="5FF91F6C"/>
    <w:multiLevelType w:val="hybridMultilevel"/>
    <w:tmpl w:val="CEA64896"/>
    <w:lvl w:ilvl="0" w:tplc="9B8CB1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1D0B8B"/>
    <w:multiLevelType w:val="hybridMultilevel"/>
    <w:tmpl w:val="FE58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534C9"/>
    <w:multiLevelType w:val="hybridMultilevel"/>
    <w:tmpl w:val="7F0C8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90688"/>
    <w:multiLevelType w:val="hybridMultilevel"/>
    <w:tmpl w:val="2C44B0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F8E3CE5"/>
    <w:multiLevelType w:val="hybridMultilevel"/>
    <w:tmpl w:val="DE829E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ap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F3"/>
    <w:rsid w:val="0000115C"/>
    <w:rsid w:val="00013679"/>
    <w:rsid w:val="0004669B"/>
    <w:rsid w:val="00051432"/>
    <w:rsid w:val="00087EA8"/>
    <w:rsid w:val="0014537F"/>
    <w:rsid w:val="00147DA5"/>
    <w:rsid w:val="001B1964"/>
    <w:rsid w:val="001F0ADB"/>
    <w:rsid w:val="00436B35"/>
    <w:rsid w:val="004B4BA4"/>
    <w:rsid w:val="004E6AC2"/>
    <w:rsid w:val="00560A60"/>
    <w:rsid w:val="007D3A75"/>
    <w:rsid w:val="008A2578"/>
    <w:rsid w:val="00B57AD4"/>
    <w:rsid w:val="00B6592A"/>
    <w:rsid w:val="00C465A5"/>
    <w:rsid w:val="00E62D81"/>
    <w:rsid w:val="00EF6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0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0F3"/>
  </w:style>
  <w:style w:type="paragraph" w:styleId="a7">
    <w:name w:val="footer"/>
    <w:basedOn w:val="a"/>
    <w:link w:val="a8"/>
    <w:uiPriority w:val="99"/>
    <w:unhideWhenUsed/>
    <w:rsid w:val="00EF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0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F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0F3"/>
  </w:style>
  <w:style w:type="paragraph" w:styleId="a7">
    <w:name w:val="footer"/>
    <w:basedOn w:val="a"/>
    <w:link w:val="a8"/>
    <w:uiPriority w:val="99"/>
    <w:unhideWhenUsed/>
    <w:rsid w:val="00EF6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3F1961BE3F3A86BDF9B94CF6E211A34E7FD38796787E7BD460B16ED5202993DB547E0A5E1AED14MDw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2916</Words>
  <Characters>16625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Цуглевич Ольга Сергеевна</dc:creator>
  <cp:lastModifiedBy>Дегтярева Юлия Павловна</cp:lastModifiedBy>
  <cp:revision>7</cp:revision>
  <cp:lastPrinted>2013-09-11T11:07:00Z</cp:lastPrinted>
  <dcterms:created xsi:type="dcterms:W3CDTF">2013-09-24T04:32:00Z</dcterms:created>
  <dcterms:modified xsi:type="dcterms:W3CDTF">2013-09-25T06:10:00Z</dcterms:modified>
</cp:coreProperties>
</file>