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80" w:rsidRPr="00843880" w:rsidRDefault="00DD5767" w:rsidP="00843880">
      <w:pPr>
        <w:suppressAutoHyphens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noProof/>
        </w:rPr>
        <w:drawing>
          <wp:inline distT="0" distB="0" distL="0" distR="0">
            <wp:extent cx="666115" cy="77089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80" w:rsidRPr="00843880" w:rsidRDefault="00843880" w:rsidP="00843880">
      <w:pPr>
        <w:tabs>
          <w:tab w:val="left" w:pos="3210"/>
        </w:tabs>
        <w:suppressAutoHyphens w:val="0"/>
        <w:autoSpaceDN w:val="0"/>
        <w:adjustRightInd w:val="0"/>
        <w:jc w:val="center"/>
        <w:rPr>
          <w:rFonts w:ascii="Arial" w:eastAsia="Times New Roman" w:hAnsi="Arial" w:cs="Arial"/>
        </w:rPr>
      </w:pPr>
    </w:p>
    <w:p w:rsidR="00843880" w:rsidRPr="00843880" w:rsidRDefault="00843880" w:rsidP="00843880">
      <w:pPr>
        <w:keepNext/>
        <w:widowControl/>
        <w:numPr>
          <w:ilvl w:val="0"/>
          <w:numId w:val="1"/>
        </w:numPr>
        <w:tabs>
          <w:tab w:val="clear" w:pos="432"/>
          <w:tab w:val="num" w:pos="0"/>
          <w:tab w:val="left" w:pos="3210"/>
        </w:tabs>
        <w:suppressAutoHyphens w:val="0"/>
        <w:autoSpaceDE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 w:rsidRPr="00843880">
        <w:rPr>
          <w:rFonts w:ascii="Times New Roman" w:eastAsia="Times New Roman" w:hAnsi="Times New Roman"/>
          <w:b/>
          <w:bCs/>
          <w:sz w:val="36"/>
          <w:szCs w:val="36"/>
        </w:rPr>
        <w:t>ПРЕДСЕДАТЕЛЬ ДУМЫ ГОРОДА ПОКАЧИ</w:t>
      </w:r>
    </w:p>
    <w:p w:rsidR="00843880" w:rsidRPr="00843880" w:rsidRDefault="00843880" w:rsidP="00843880">
      <w:pPr>
        <w:suppressAutoHyphens w:val="0"/>
        <w:autoSpaceDN w:val="0"/>
        <w:adjustRightInd w:val="0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843880" w:rsidRPr="00843880" w:rsidRDefault="00843880" w:rsidP="00843880">
      <w:pPr>
        <w:tabs>
          <w:tab w:val="left" w:pos="3210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/>
          <w:sz w:val="36"/>
          <w:szCs w:val="36"/>
        </w:rPr>
      </w:pPr>
      <w:r w:rsidRPr="00843880">
        <w:rPr>
          <w:rFonts w:ascii="Times New Roman" w:eastAsia="Times New Roman" w:hAnsi="Times New Roman"/>
          <w:b/>
          <w:bCs/>
          <w:sz w:val="36"/>
          <w:szCs w:val="36"/>
        </w:rPr>
        <w:t>Ханты-Мансийского автономного округа – Югры</w:t>
      </w:r>
    </w:p>
    <w:p w:rsidR="00843880" w:rsidRPr="00843880" w:rsidRDefault="00DD5767" w:rsidP="00843880">
      <w:pPr>
        <w:tabs>
          <w:tab w:val="left" w:pos="3210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MtHQ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843880" w:rsidRPr="00843880" w:rsidRDefault="00843880" w:rsidP="00843880">
      <w:pPr>
        <w:keepNext/>
        <w:widowControl/>
        <w:numPr>
          <w:ilvl w:val="0"/>
          <w:numId w:val="1"/>
        </w:numPr>
        <w:tabs>
          <w:tab w:val="clear" w:pos="432"/>
          <w:tab w:val="num" w:pos="0"/>
          <w:tab w:val="left" w:pos="3210"/>
        </w:tabs>
        <w:suppressAutoHyphens w:val="0"/>
        <w:autoSpaceDE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sz w:val="36"/>
          <w:szCs w:val="36"/>
        </w:rPr>
      </w:pPr>
      <w:r w:rsidRPr="00843880">
        <w:rPr>
          <w:rFonts w:ascii="Times New Roman" w:eastAsia="Times New Roman" w:hAnsi="Times New Roman"/>
          <w:b/>
          <w:bCs/>
          <w:sz w:val="36"/>
          <w:szCs w:val="36"/>
        </w:rPr>
        <w:t>ПОСТАНОВЛЕНИЕ</w:t>
      </w:r>
    </w:p>
    <w:p w:rsidR="00843880" w:rsidRDefault="00CF2FC1" w:rsidP="00843880">
      <w:pPr>
        <w:suppressAutoHyphens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43880" w:rsidRPr="00843880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28.11.2013 </w:t>
      </w:r>
      <w:r w:rsidR="00843880" w:rsidRPr="00843880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43880" w:rsidRPr="00843880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        </w:t>
      </w:r>
      <w:r w:rsidR="009773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43880" w:rsidRPr="0084388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</w:t>
      </w:r>
      <w:r w:rsidR="00843880" w:rsidRPr="00843880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43880" w:rsidRPr="00843880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843880" w:rsidRPr="0084388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43880" w:rsidRPr="00843880">
        <w:rPr>
          <w:rFonts w:ascii="Times New Roman" w:eastAsia="Times New Roman" w:hAnsi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28</w:t>
      </w:r>
    </w:p>
    <w:p w:rsidR="00977358" w:rsidRPr="00843880" w:rsidRDefault="00977358" w:rsidP="00843880">
      <w:pPr>
        <w:suppressAutoHyphens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430984" w:rsidRDefault="00430984">
      <w:pPr>
        <w:jc w:val="center"/>
        <w:rPr>
          <w:rFonts w:ascii="Times New Roman" w:hAnsi="Times New Roman"/>
        </w:rPr>
      </w:pPr>
    </w:p>
    <w:p w:rsidR="00430984" w:rsidRPr="006F041E" w:rsidRDefault="00D325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</w:t>
      </w:r>
      <w:r w:rsidR="00430984" w:rsidRPr="006F041E">
        <w:rPr>
          <w:rFonts w:ascii="Times New Roman" w:hAnsi="Times New Roman"/>
          <w:b/>
          <w:sz w:val="28"/>
          <w:szCs w:val="28"/>
        </w:rPr>
        <w:t xml:space="preserve">орядке формирования резерва </w:t>
      </w:r>
    </w:p>
    <w:p w:rsidR="009A76CD" w:rsidRPr="006F041E" w:rsidRDefault="00430984">
      <w:pPr>
        <w:rPr>
          <w:rFonts w:ascii="Times New Roman" w:hAnsi="Times New Roman"/>
          <w:b/>
          <w:sz w:val="28"/>
        </w:rPr>
      </w:pPr>
      <w:r w:rsidRPr="006F041E">
        <w:rPr>
          <w:rFonts w:ascii="Times New Roman" w:hAnsi="Times New Roman"/>
          <w:b/>
          <w:sz w:val="28"/>
        </w:rPr>
        <w:t xml:space="preserve">управленческих кадров </w:t>
      </w:r>
      <w:r w:rsidR="009A76CD" w:rsidRPr="006F041E">
        <w:rPr>
          <w:rFonts w:ascii="Times New Roman" w:hAnsi="Times New Roman"/>
          <w:b/>
          <w:sz w:val="28"/>
        </w:rPr>
        <w:t xml:space="preserve">для замещения </w:t>
      </w:r>
    </w:p>
    <w:p w:rsidR="00430984" w:rsidRPr="006F041E" w:rsidRDefault="009A76CD">
      <w:pPr>
        <w:rPr>
          <w:rFonts w:ascii="Times New Roman" w:hAnsi="Times New Roman"/>
          <w:b/>
          <w:sz w:val="28"/>
        </w:rPr>
      </w:pPr>
      <w:r w:rsidRPr="006F041E">
        <w:rPr>
          <w:rFonts w:ascii="Times New Roman" w:hAnsi="Times New Roman"/>
          <w:b/>
          <w:sz w:val="28"/>
        </w:rPr>
        <w:t xml:space="preserve">должностей муниципальной службы </w:t>
      </w:r>
    </w:p>
    <w:p w:rsidR="00430984" w:rsidRPr="006F041E" w:rsidRDefault="00430984">
      <w:pPr>
        <w:rPr>
          <w:rFonts w:ascii="Times New Roman" w:hAnsi="Times New Roman"/>
          <w:b/>
          <w:sz w:val="28"/>
          <w:szCs w:val="28"/>
        </w:rPr>
      </w:pPr>
      <w:r w:rsidRPr="006F041E">
        <w:rPr>
          <w:rFonts w:ascii="Times New Roman" w:hAnsi="Times New Roman"/>
          <w:b/>
          <w:sz w:val="28"/>
          <w:szCs w:val="28"/>
        </w:rPr>
        <w:t xml:space="preserve">в </w:t>
      </w:r>
      <w:r w:rsidR="00843880">
        <w:rPr>
          <w:rFonts w:ascii="Times New Roman" w:hAnsi="Times New Roman"/>
          <w:b/>
          <w:sz w:val="28"/>
          <w:szCs w:val="28"/>
        </w:rPr>
        <w:t>Думе</w:t>
      </w:r>
      <w:r w:rsidR="00FB4E72">
        <w:rPr>
          <w:rFonts w:ascii="Times New Roman" w:hAnsi="Times New Roman"/>
          <w:b/>
          <w:sz w:val="28"/>
          <w:szCs w:val="28"/>
        </w:rPr>
        <w:t xml:space="preserve"> </w:t>
      </w:r>
      <w:r w:rsidRPr="006F041E">
        <w:rPr>
          <w:rFonts w:ascii="Times New Roman" w:hAnsi="Times New Roman"/>
          <w:b/>
          <w:sz w:val="28"/>
          <w:szCs w:val="28"/>
        </w:rPr>
        <w:t>город</w:t>
      </w:r>
      <w:r w:rsidR="00FB4E72">
        <w:rPr>
          <w:rFonts w:ascii="Times New Roman" w:hAnsi="Times New Roman"/>
          <w:b/>
          <w:sz w:val="28"/>
          <w:szCs w:val="28"/>
        </w:rPr>
        <w:t>а</w:t>
      </w:r>
      <w:r w:rsidRPr="006F041E">
        <w:rPr>
          <w:rFonts w:ascii="Times New Roman" w:hAnsi="Times New Roman"/>
          <w:b/>
          <w:sz w:val="28"/>
          <w:szCs w:val="28"/>
        </w:rPr>
        <w:t xml:space="preserve"> Покачи</w:t>
      </w:r>
    </w:p>
    <w:p w:rsidR="00430984" w:rsidRDefault="00430984"/>
    <w:p w:rsidR="00430984" w:rsidRDefault="00430984"/>
    <w:p w:rsidR="00430984" w:rsidRDefault="004309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</w:t>
      </w:r>
      <w:r w:rsidR="00FA47C2">
        <w:rPr>
          <w:rFonts w:ascii="Times New Roman" w:hAnsi="Times New Roman"/>
          <w:sz w:val="28"/>
          <w:szCs w:val="28"/>
        </w:rPr>
        <w:t xml:space="preserve">о статьей </w:t>
      </w:r>
      <w:r>
        <w:rPr>
          <w:rFonts w:ascii="Times New Roman" w:hAnsi="Times New Roman"/>
          <w:sz w:val="28"/>
          <w:szCs w:val="28"/>
        </w:rPr>
        <w:t>8 Закона Ханты-Мансийского автономного округа - Югры от 30.12.2008 № 172-оз «О резервах управленческих кадров в Ханты-Мансийском автономном округе - Югре»</w:t>
      </w:r>
      <w:r w:rsidR="00D041F9">
        <w:rPr>
          <w:rFonts w:ascii="Times New Roman" w:hAnsi="Times New Roman"/>
          <w:sz w:val="28"/>
          <w:szCs w:val="28"/>
        </w:rPr>
        <w:t xml:space="preserve"> (</w:t>
      </w:r>
      <w:r w:rsidR="009A76CD">
        <w:rPr>
          <w:rFonts w:ascii="Times New Roman" w:hAnsi="Times New Roman"/>
          <w:sz w:val="28"/>
          <w:szCs w:val="28"/>
        </w:rPr>
        <w:t xml:space="preserve">с изменениями </w:t>
      </w:r>
      <w:r w:rsidR="00A213E5">
        <w:rPr>
          <w:rFonts w:ascii="Times New Roman" w:hAnsi="Times New Roman"/>
          <w:sz w:val="28"/>
          <w:szCs w:val="28"/>
        </w:rPr>
        <w:t>от</w:t>
      </w:r>
      <w:r w:rsidR="009A76CD">
        <w:rPr>
          <w:rFonts w:ascii="Times New Roman" w:hAnsi="Times New Roman"/>
          <w:sz w:val="28"/>
          <w:szCs w:val="28"/>
        </w:rPr>
        <w:t xml:space="preserve"> </w:t>
      </w:r>
      <w:r w:rsidR="00843880">
        <w:rPr>
          <w:rFonts w:ascii="Times New Roman" w:hAnsi="Times New Roman"/>
          <w:sz w:val="28"/>
          <w:szCs w:val="28"/>
        </w:rPr>
        <w:t>30</w:t>
      </w:r>
      <w:r w:rsidR="009A76CD">
        <w:rPr>
          <w:rFonts w:ascii="Times New Roman" w:hAnsi="Times New Roman"/>
          <w:sz w:val="28"/>
          <w:szCs w:val="28"/>
        </w:rPr>
        <w:t>.0</w:t>
      </w:r>
      <w:r w:rsidR="00843880">
        <w:rPr>
          <w:rFonts w:ascii="Times New Roman" w:hAnsi="Times New Roman"/>
          <w:sz w:val="28"/>
          <w:szCs w:val="28"/>
        </w:rPr>
        <w:t>9</w:t>
      </w:r>
      <w:r w:rsidR="009A76CD">
        <w:rPr>
          <w:rFonts w:ascii="Times New Roman" w:hAnsi="Times New Roman"/>
          <w:sz w:val="28"/>
          <w:szCs w:val="28"/>
        </w:rPr>
        <w:t>.201</w:t>
      </w:r>
      <w:r w:rsidR="00843880">
        <w:rPr>
          <w:rFonts w:ascii="Times New Roman" w:hAnsi="Times New Roman"/>
          <w:sz w:val="28"/>
          <w:szCs w:val="28"/>
        </w:rPr>
        <w:t>3</w:t>
      </w:r>
      <w:r w:rsidR="009A76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430984" w:rsidRDefault="004309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6F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Утвердить </w:t>
      </w:r>
      <w:bookmarkStart w:id="0" w:name="DDE_LINK"/>
      <w:r>
        <w:rPr>
          <w:rFonts w:ascii="Times New Roman" w:hAnsi="Times New Roman"/>
          <w:sz w:val="28"/>
          <w:szCs w:val="28"/>
        </w:rPr>
        <w:t xml:space="preserve">Порядок формирования резерва управленческих кадров для замещения должностей муниципальной службы в </w:t>
      </w:r>
      <w:r w:rsidR="00843880">
        <w:rPr>
          <w:rFonts w:ascii="Times New Roman" w:hAnsi="Times New Roman"/>
          <w:sz w:val="28"/>
          <w:szCs w:val="28"/>
        </w:rPr>
        <w:t>Думе</w:t>
      </w:r>
      <w:r>
        <w:rPr>
          <w:rFonts w:ascii="Times New Roman" w:hAnsi="Times New Roman"/>
          <w:sz w:val="28"/>
          <w:szCs w:val="28"/>
        </w:rPr>
        <w:t xml:space="preserve"> город</w:t>
      </w:r>
      <w:r w:rsidR="000B323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Покачи</w:t>
      </w:r>
      <w:bookmarkEnd w:id="0"/>
      <w:r w:rsidR="00371146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>).</w:t>
      </w:r>
    </w:p>
    <w:p w:rsidR="00843880" w:rsidRDefault="008A6F94" w:rsidP="008438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3880">
        <w:rPr>
          <w:rFonts w:ascii="Times New Roman" w:hAnsi="Times New Roman"/>
          <w:sz w:val="28"/>
          <w:szCs w:val="28"/>
        </w:rPr>
        <w:t>2</w:t>
      </w:r>
      <w:r w:rsidR="00430984">
        <w:rPr>
          <w:rFonts w:ascii="Times New Roman" w:hAnsi="Times New Roman"/>
          <w:sz w:val="28"/>
          <w:szCs w:val="28"/>
        </w:rPr>
        <w:t>. Опубликовать настоящее постановление в газете «Покачевский вестник».</w:t>
      </w:r>
    </w:p>
    <w:p w:rsidR="00843880" w:rsidRDefault="00843880" w:rsidP="00843880">
      <w:pPr>
        <w:jc w:val="both"/>
        <w:rPr>
          <w:rFonts w:ascii="Times New Roman" w:hAnsi="Times New Roman"/>
          <w:sz w:val="28"/>
          <w:szCs w:val="28"/>
        </w:rPr>
      </w:pPr>
      <w:r w:rsidRPr="008438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3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30984" w:rsidRDefault="008438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430984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>на руководителя аппарата Думы города</w:t>
      </w:r>
      <w:r w:rsidR="00430984">
        <w:rPr>
          <w:rFonts w:ascii="Times New Roman" w:hAnsi="Times New Roman"/>
          <w:sz w:val="28"/>
          <w:szCs w:val="28"/>
        </w:rPr>
        <w:t xml:space="preserve"> Покачи </w:t>
      </w:r>
      <w:r>
        <w:rPr>
          <w:rFonts w:ascii="Times New Roman" w:hAnsi="Times New Roman"/>
          <w:sz w:val="28"/>
          <w:szCs w:val="28"/>
        </w:rPr>
        <w:t>Л.В.Чурину</w:t>
      </w:r>
      <w:r w:rsidR="00430984">
        <w:rPr>
          <w:rFonts w:ascii="Times New Roman" w:hAnsi="Times New Roman"/>
          <w:sz w:val="28"/>
          <w:szCs w:val="28"/>
        </w:rPr>
        <w:t>.</w:t>
      </w:r>
    </w:p>
    <w:p w:rsidR="00430984" w:rsidRDefault="00430984"/>
    <w:p w:rsidR="00F85DA9" w:rsidRDefault="00F85DA9"/>
    <w:p w:rsidR="00F85DA9" w:rsidRDefault="00843880">
      <w:pPr>
        <w:rPr>
          <w:rFonts w:ascii="Times New Roman" w:hAnsi="Times New Roman"/>
          <w:b/>
          <w:sz w:val="28"/>
          <w:szCs w:val="28"/>
        </w:rPr>
      </w:pPr>
      <w:r w:rsidRPr="00843880">
        <w:rPr>
          <w:rFonts w:ascii="Times New Roman" w:hAnsi="Times New Roman"/>
          <w:b/>
          <w:sz w:val="28"/>
          <w:szCs w:val="28"/>
        </w:rPr>
        <w:t xml:space="preserve">Председатель Думы </w:t>
      </w:r>
    </w:p>
    <w:p w:rsidR="00430984" w:rsidRPr="00843880" w:rsidRDefault="00843880">
      <w:pPr>
        <w:rPr>
          <w:rFonts w:ascii="Times New Roman" w:hAnsi="Times New Roman"/>
          <w:b/>
          <w:sz w:val="28"/>
          <w:szCs w:val="28"/>
        </w:rPr>
      </w:pPr>
      <w:r w:rsidRPr="00843880">
        <w:rPr>
          <w:rFonts w:ascii="Times New Roman" w:hAnsi="Times New Roman"/>
          <w:b/>
          <w:sz w:val="28"/>
          <w:szCs w:val="28"/>
        </w:rPr>
        <w:t>города Покачи</w:t>
      </w:r>
      <w:r w:rsidRPr="00843880">
        <w:rPr>
          <w:rFonts w:ascii="Times New Roman" w:hAnsi="Times New Roman"/>
          <w:b/>
          <w:sz w:val="28"/>
          <w:szCs w:val="28"/>
        </w:rPr>
        <w:tab/>
      </w:r>
      <w:r w:rsidRPr="00843880">
        <w:rPr>
          <w:rFonts w:ascii="Times New Roman" w:hAnsi="Times New Roman"/>
          <w:b/>
          <w:sz w:val="28"/>
          <w:szCs w:val="28"/>
        </w:rPr>
        <w:tab/>
      </w:r>
      <w:r w:rsidRPr="00843880">
        <w:rPr>
          <w:rFonts w:ascii="Times New Roman" w:hAnsi="Times New Roman"/>
          <w:b/>
          <w:sz w:val="28"/>
          <w:szCs w:val="28"/>
        </w:rPr>
        <w:tab/>
      </w:r>
      <w:r w:rsidR="00F85DA9">
        <w:rPr>
          <w:rFonts w:ascii="Times New Roman" w:hAnsi="Times New Roman"/>
          <w:b/>
          <w:sz w:val="28"/>
          <w:szCs w:val="28"/>
        </w:rPr>
        <w:tab/>
      </w:r>
      <w:r w:rsidR="00F85DA9">
        <w:rPr>
          <w:rFonts w:ascii="Times New Roman" w:hAnsi="Times New Roman"/>
          <w:b/>
          <w:sz w:val="28"/>
          <w:szCs w:val="28"/>
        </w:rPr>
        <w:tab/>
      </w:r>
      <w:r w:rsidRPr="00843880">
        <w:rPr>
          <w:rFonts w:ascii="Times New Roman" w:hAnsi="Times New Roman"/>
          <w:b/>
          <w:sz w:val="28"/>
          <w:szCs w:val="28"/>
        </w:rPr>
        <w:tab/>
      </w:r>
      <w:r w:rsidRPr="00843880">
        <w:rPr>
          <w:rFonts w:ascii="Times New Roman" w:hAnsi="Times New Roman"/>
          <w:b/>
          <w:sz w:val="28"/>
          <w:szCs w:val="28"/>
        </w:rPr>
        <w:tab/>
      </w:r>
      <w:r w:rsidR="00977358">
        <w:rPr>
          <w:rFonts w:ascii="Times New Roman" w:hAnsi="Times New Roman"/>
          <w:b/>
          <w:sz w:val="28"/>
          <w:szCs w:val="28"/>
        </w:rPr>
        <w:t xml:space="preserve">       </w:t>
      </w:r>
      <w:r w:rsidRPr="00843880">
        <w:rPr>
          <w:rFonts w:ascii="Times New Roman" w:hAnsi="Times New Roman"/>
          <w:b/>
          <w:sz w:val="28"/>
          <w:szCs w:val="28"/>
        </w:rPr>
        <w:t>Н.В.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3880">
        <w:rPr>
          <w:rFonts w:ascii="Times New Roman" w:hAnsi="Times New Roman"/>
          <w:b/>
          <w:sz w:val="28"/>
          <w:szCs w:val="28"/>
        </w:rPr>
        <w:t>Борисова</w:t>
      </w:r>
    </w:p>
    <w:p w:rsidR="00430984" w:rsidRDefault="00430984"/>
    <w:p w:rsidR="00430984" w:rsidRDefault="00430984"/>
    <w:p w:rsidR="00430984" w:rsidRDefault="00430984"/>
    <w:p w:rsidR="00E44C78" w:rsidRDefault="00E44C78">
      <w:pPr>
        <w:jc w:val="right"/>
        <w:rPr>
          <w:rFonts w:ascii="Times New Roman" w:hAnsi="Times New Roman"/>
          <w:sz w:val="28"/>
          <w:szCs w:val="28"/>
        </w:rPr>
      </w:pPr>
    </w:p>
    <w:p w:rsidR="00E44C78" w:rsidRDefault="00E44C78">
      <w:pPr>
        <w:jc w:val="right"/>
        <w:rPr>
          <w:rFonts w:ascii="Times New Roman" w:hAnsi="Times New Roman"/>
          <w:sz w:val="28"/>
          <w:szCs w:val="28"/>
        </w:rPr>
      </w:pPr>
    </w:p>
    <w:p w:rsidR="00843880" w:rsidRDefault="00843880">
      <w:pPr>
        <w:jc w:val="right"/>
        <w:rPr>
          <w:rFonts w:ascii="Times New Roman" w:hAnsi="Times New Roman"/>
          <w:sz w:val="28"/>
          <w:szCs w:val="28"/>
        </w:rPr>
      </w:pPr>
    </w:p>
    <w:p w:rsidR="00843880" w:rsidRDefault="00843880">
      <w:pPr>
        <w:jc w:val="right"/>
        <w:rPr>
          <w:rFonts w:ascii="Times New Roman" w:hAnsi="Times New Roman"/>
          <w:sz w:val="28"/>
          <w:szCs w:val="28"/>
        </w:rPr>
      </w:pPr>
    </w:p>
    <w:p w:rsidR="00843880" w:rsidRDefault="00843880">
      <w:pPr>
        <w:jc w:val="right"/>
        <w:rPr>
          <w:rFonts w:ascii="Times New Roman" w:hAnsi="Times New Roman"/>
          <w:sz w:val="28"/>
          <w:szCs w:val="28"/>
        </w:rPr>
      </w:pPr>
    </w:p>
    <w:p w:rsidR="00843880" w:rsidRDefault="00843880">
      <w:pPr>
        <w:jc w:val="right"/>
        <w:rPr>
          <w:rFonts w:ascii="Times New Roman" w:hAnsi="Times New Roman"/>
          <w:sz w:val="28"/>
          <w:szCs w:val="28"/>
        </w:rPr>
      </w:pPr>
    </w:p>
    <w:p w:rsidR="00843880" w:rsidRDefault="00843880">
      <w:pPr>
        <w:jc w:val="right"/>
        <w:rPr>
          <w:rFonts w:ascii="Times New Roman" w:hAnsi="Times New Roman"/>
          <w:sz w:val="28"/>
          <w:szCs w:val="28"/>
        </w:rPr>
      </w:pPr>
    </w:p>
    <w:p w:rsidR="00977358" w:rsidRDefault="00B845A0" w:rsidP="00B845A0">
      <w:pPr>
        <w:pStyle w:val="ConsPlusNormal"/>
        <w:widowControl/>
        <w:ind w:left="5652" w:firstLine="12"/>
        <w:jc w:val="both"/>
        <w:rPr>
          <w:rFonts w:ascii="Times New Roman" w:hAnsi="Times New Roman"/>
          <w:sz w:val="24"/>
          <w:szCs w:val="24"/>
        </w:rPr>
      </w:pPr>
      <w:r w:rsidRPr="00B845A0">
        <w:rPr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ab/>
      </w:r>
      <w:r w:rsidRPr="00B845A0">
        <w:rPr>
          <w:rFonts w:ascii="Times New Roman" w:hAnsi="Times New Roman"/>
          <w:sz w:val="24"/>
          <w:szCs w:val="24"/>
        </w:rPr>
        <w:t>Приложение</w:t>
      </w:r>
    </w:p>
    <w:p w:rsidR="00B845A0" w:rsidRPr="00B845A0" w:rsidRDefault="00B845A0" w:rsidP="00977358">
      <w:pPr>
        <w:pStyle w:val="ConsPlusNormal"/>
        <w:widowControl/>
        <w:ind w:left="5245" w:firstLine="12"/>
        <w:jc w:val="both"/>
        <w:rPr>
          <w:rFonts w:ascii="Times New Roman" w:hAnsi="Times New Roman"/>
          <w:sz w:val="24"/>
          <w:szCs w:val="24"/>
        </w:rPr>
      </w:pPr>
      <w:r w:rsidRPr="00B845A0">
        <w:rPr>
          <w:rFonts w:ascii="Times New Roman" w:hAnsi="Times New Roman"/>
          <w:sz w:val="24"/>
          <w:szCs w:val="24"/>
        </w:rPr>
        <w:t xml:space="preserve">к постановлению Председателя </w:t>
      </w:r>
    </w:p>
    <w:p w:rsidR="00B845A0" w:rsidRPr="00B845A0" w:rsidRDefault="00977358" w:rsidP="00B845A0">
      <w:pPr>
        <w:pStyle w:val="ConsPlusNormal"/>
        <w:widowControl/>
        <w:ind w:left="42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845A0" w:rsidRPr="00B845A0">
        <w:rPr>
          <w:rFonts w:ascii="Times New Roman" w:hAnsi="Times New Roman"/>
          <w:sz w:val="24"/>
          <w:szCs w:val="24"/>
        </w:rPr>
        <w:t>Думы города Покачи</w:t>
      </w:r>
    </w:p>
    <w:p w:rsidR="00B845A0" w:rsidRPr="00B845A0" w:rsidRDefault="00B845A0" w:rsidP="00B845A0">
      <w:pPr>
        <w:pStyle w:val="ab"/>
        <w:tabs>
          <w:tab w:val="left" w:pos="10080"/>
        </w:tabs>
        <w:spacing w:before="0" w:after="0" w:line="276" w:lineRule="auto"/>
        <w:ind w:firstLine="709"/>
        <w:jc w:val="center"/>
        <w:rPr>
          <w:b/>
        </w:rPr>
      </w:pPr>
      <w:r w:rsidRPr="00B845A0">
        <w:t xml:space="preserve">                                                                 </w:t>
      </w:r>
      <w:r>
        <w:t xml:space="preserve">    </w:t>
      </w:r>
      <w:r w:rsidRPr="00B845A0">
        <w:t xml:space="preserve">от </w:t>
      </w:r>
      <w:r w:rsidR="00CF2FC1">
        <w:t xml:space="preserve"> 28.11.2013  </w:t>
      </w:r>
      <w:r w:rsidRPr="00B845A0">
        <w:t xml:space="preserve"> №  </w:t>
      </w:r>
      <w:r w:rsidR="00CF2FC1">
        <w:t>28</w:t>
      </w:r>
    </w:p>
    <w:p w:rsidR="00843880" w:rsidRDefault="00843880">
      <w:pPr>
        <w:jc w:val="right"/>
        <w:rPr>
          <w:rFonts w:ascii="Times New Roman" w:hAnsi="Times New Roman"/>
          <w:sz w:val="28"/>
          <w:szCs w:val="28"/>
        </w:rPr>
      </w:pPr>
    </w:p>
    <w:p w:rsidR="00B845A0" w:rsidRDefault="00B845A0">
      <w:pPr>
        <w:jc w:val="center"/>
        <w:rPr>
          <w:rFonts w:ascii="Times New Roman" w:hAnsi="Times New Roman"/>
          <w:b/>
          <w:sz w:val="27"/>
          <w:szCs w:val="27"/>
        </w:rPr>
      </w:pPr>
    </w:p>
    <w:p w:rsidR="00430984" w:rsidRPr="004A25AB" w:rsidRDefault="00430984">
      <w:pPr>
        <w:jc w:val="center"/>
        <w:rPr>
          <w:rFonts w:ascii="Times New Roman" w:hAnsi="Times New Roman"/>
          <w:b/>
          <w:sz w:val="27"/>
          <w:szCs w:val="27"/>
        </w:rPr>
      </w:pPr>
      <w:r w:rsidRPr="004A25AB">
        <w:rPr>
          <w:rFonts w:ascii="Times New Roman" w:hAnsi="Times New Roman"/>
          <w:b/>
          <w:sz w:val="27"/>
          <w:szCs w:val="27"/>
        </w:rPr>
        <w:t xml:space="preserve">Порядок </w:t>
      </w:r>
    </w:p>
    <w:p w:rsidR="00146753" w:rsidRPr="004A25AB" w:rsidRDefault="00430984">
      <w:pPr>
        <w:jc w:val="center"/>
        <w:rPr>
          <w:rFonts w:ascii="Times New Roman" w:hAnsi="Times New Roman"/>
          <w:b/>
          <w:sz w:val="27"/>
          <w:szCs w:val="27"/>
        </w:rPr>
      </w:pPr>
      <w:r w:rsidRPr="004A25AB">
        <w:rPr>
          <w:rFonts w:ascii="Times New Roman" w:hAnsi="Times New Roman"/>
          <w:b/>
          <w:sz w:val="27"/>
          <w:szCs w:val="27"/>
        </w:rPr>
        <w:t xml:space="preserve">формирования резерва управленческих кадров для замещения </w:t>
      </w:r>
    </w:p>
    <w:p w:rsidR="00430984" w:rsidRPr="004A25AB" w:rsidRDefault="00430984">
      <w:pPr>
        <w:jc w:val="center"/>
        <w:rPr>
          <w:rFonts w:ascii="Times New Roman" w:hAnsi="Times New Roman"/>
          <w:b/>
          <w:sz w:val="27"/>
          <w:szCs w:val="27"/>
        </w:rPr>
      </w:pPr>
      <w:r w:rsidRPr="004A25AB">
        <w:rPr>
          <w:rFonts w:ascii="Times New Roman" w:hAnsi="Times New Roman"/>
          <w:b/>
          <w:sz w:val="27"/>
          <w:szCs w:val="27"/>
        </w:rPr>
        <w:t xml:space="preserve">должностей муниципальной службы в </w:t>
      </w:r>
      <w:r w:rsidR="00843880">
        <w:rPr>
          <w:rFonts w:ascii="Times New Roman" w:hAnsi="Times New Roman"/>
          <w:b/>
          <w:sz w:val="27"/>
          <w:szCs w:val="27"/>
        </w:rPr>
        <w:t>Думе</w:t>
      </w:r>
      <w:r w:rsidRPr="004A25AB">
        <w:rPr>
          <w:rFonts w:ascii="Times New Roman" w:hAnsi="Times New Roman"/>
          <w:b/>
          <w:sz w:val="27"/>
          <w:szCs w:val="27"/>
        </w:rPr>
        <w:t xml:space="preserve"> город</w:t>
      </w:r>
      <w:r w:rsidR="00146753" w:rsidRPr="004A25AB">
        <w:rPr>
          <w:rFonts w:ascii="Times New Roman" w:hAnsi="Times New Roman"/>
          <w:b/>
          <w:sz w:val="27"/>
          <w:szCs w:val="27"/>
        </w:rPr>
        <w:t>а</w:t>
      </w:r>
      <w:r w:rsidRPr="004A25AB">
        <w:rPr>
          <w:rFonts w:ascii="Times New Roman" w:hAnsi="Times New Roman"/>
          <w:b/>
          <w:sz w:val="27"/>
          <w:szCs w:val="27"/>
        </w:rPr>
        <w:t xml:space="preserve"> Покачи</w:t>
      </w:r>
    </w:p>
    <w:p w:rsidR="00430984" w:rsidRPr="004A25AB" w:rsidRDefault="00430984">
      <w:pPr>
        <w:rPr>
          <w:rFonts w:ascii="Times New Roman" w:hAnsi="Times New Roman"/>
          <w:sz w:val="27"/>
          <w:szCs w:val="27"/>
        </w:rPr>
      </w:pPr>
    </w:p>
    <w:p w:rsidR="00430984" w:rsidRPr="004A25AB" w:rsidRDefault="00977358" w:rsidP="00977358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430984" w:rsidRPr="004A25AB">
        <w:rPr>
          <w:rFonts w:ascii="Times New Roman" w:hAnsi="Times New Roman"/>
          <w:b/>
          <w:sz w:val="27"/>
          <w:szCs w:val="27"/>
        </w:rPr>
        <w:t>1. Общие положения</w:t>
      </w:r>
    </w:p>
    <w:p w:rsidR="00430984" w:rsidRPr="004A25AB" w:rsidRDefault="00430984">
      <w:pPr>
        <w:rPr>
          <w:rFonts w:ascii="Times New Roman" w:hAnsi="Times New Roman"/>
          <w:sz w:val="27"/>
          <w:szCs w:val="27"/>
        </w:rPr>
      </w:pP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>Настоящее По</w:t>
      </w:r>
      <w:r w:rsidR="00BF0941" w:rsidRPr="004A25AB">
        <w:rPr>
          <w:rFonts w:ascii="Times New Roman" w:hAnsi="Times New Roman"/>
          <w:sz w:val="27"/>
          <w:szCs w:val="27"/>
        </w:rPr>
        <w:t>рядок</w:t>
      </w:r>
      <w:r w:rsidRPr="004A25AB">
        <w:rPr>
          <w:rFonts w:ascii="Times New Roman" w:hAnsi="Times New Roman"/>
          <w:sz w:val="27"/>
          <w:szCs w:val="27"/>
        </w:rPr>
        <w:t xml:space="preserve"> регулирует отношения, связанные с формировани</w:t>
      </w:r>
      <w:r w:rsidR="00494BAD" w:rsidRPr="004A25AB">
        <w:rPr>
          <w:rFonts w:ascii="Times New Roman" w:hAnsi="Times New Roman"/>
          <w:sz w:val="27"/>
          <w:szCs w:val="27"/>
        </w:rPr>
        <w:t>ем</w:t>
      </w:r>
      <w:r w:rsidRPr="004A25AB">
        <w:rPr>
          <w:rFonts w:ascii="Times New Roman" w:hAnsi="Times New Roman"/>
          <w:sz w:val="27"/>
          <w:szCs w:val="27"/>
        </w:rPr>
        <w:t xml:space="preserve"> резерва управленческих кадров для замещения должностей муниципальной службы </w:t>
      </w:r>
      <w:r w:rsidR="00494BAD" w:rsidRPr="004A25AB">
        <w:rPr>
          <w:rFonts w:ascii="Times New Roman" w:hAnsi="Times New Roman"/>
          <w:sz w:val="27"/>
          <w:szCs w:val="27"/>
        </w:rPr>
        <w:t xml:space="preserve">высшей группы, учреждаемых для выполнения функции «руководитель» в </w:t>
      </w:r>
      <w:r w:rsidR="00B845A0">
        <w:rPr>
          <w:rFonts w:ascii="Times New Roman" w:hAnsi="Times New Roman"/>
          <w:sz w:val="27"/>
          <w:szCs w:val="27"/>
        </w:rPr>
        <w:t>Думе</w:t>
      </w:r>
      <w:r w:rsidR="00494BAD" w:rsidRPr="004A25AB">
        <w:rPr>
          <w:rFonts w:ascii="Times New Roman" w:hAnsi="Times New Roman"/>
          <w:sz w:val="27"/>
          <w:szCs w:val="27"/>
        </w:rPr>
        <w:t xml:space="preserve"> </w:t>
      </w:r>
      <w:r w:rsidRPr="004A25AB">
        <w:rPr>
          <w:rFonts w:ascii="Times New Roman" w:hAnsi="Times New Roman"/>
          <w:sz w:val="27"/>
          <w:szCs w:val="27"/>
        </w:rPr>
        <w:t>город</w:t>
      </w:r>
      <w:r w:rsidR="00494BAD" w:rsidRPr="004A25AB">
        <w:rPr>
          <w:rFonts w:ascii="Times New Roman" w:hAnsi="Times New Roman"/>
          <w:sz w:val="27"/>
          <w:szCs w:val="27"/>
        </w:rPr>
        <w:t>а</w:t>
      </w:r>
      <w:r w:rsidRPr="004A25AB">
        <w:rPr>
          <w:rFonts w:ascii="Times New Roman" w:hAnsi="Times New Roman"/>
          <w:sz w:val="27"/>
          <w:szCs w:val="27"/>
        </w:rPr>
        <w:t xml:space="preserve"> Покачи (далее - резерв управленческих кадров).</w:t>
      </w:r>
    </w:p>
    <w:p w:rsidR="00430984" w:rsidRPr="004A25AB" w:rsidRDefault="00430984">
      <w:pPr>
        <w:rPr>
          <w:rFonts w:ascii="Times New Roman" w:hAnsi="Times New Roman"/>
          <w:sz w:val="27"/>
          <w:szCs w:val="27"/>
        </w:rPr>
      </w:pPr>
    </w:p>
    <w:p w:rsidR="00430984" w:rsidRPr="004A25AB" w:rsidRDefault="00977358" w:rsidP="00977358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430984" w:rsidRPr="004A25AB">
        <w:rPr>
          <w:rFonts w:ascii="Times New Roman" w:hAnsi="Times New Roman"/>
          <w:b/>
          <w:sz w:val="27"/>
          <w:szCs w:val="27"/>
        </w:rPr>
        <w:t>2. Структура и условия формирования резерва управленческих кадров</w:t>
      </w:r>
    </w:p>
    <w:p w:rsidR="00430984" w:rsidRPr="004A25AB" w:rsidRDefault="00430984">
      <w:pPr>
        <w:rPr>
          <w:rFonts w:ascii="Times New Roman" w:hAnsi="Times New Roman"/>
          <w:sz w:val="27"/>
          <w:szCs w:val="27"/>
        </w:rPr>
      </w:pPr>
    </w:p>
    <w:p w:rsidR="00CD7332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 xml:space="preserve">2.1. </w:t>
      </w:r>
      <w:r w:rsidR="00DA2795" w:rsidRPr="004A25AB">
        <w:rPr>
          <w:rFonts w:ascii="Times New Roman" w:hAnsi="Times New Roman"/>
          <w:sz w:val="27"/>
          <w:szCs w:val="27"/>
        </w:rPr>
        <w:t xml:space="preserve">Резерв управленческих кадров представляет собой перечень лиц, прошедших конкурсный отбор, отвечающих квалификационным требованиям к образованию и стажу работы, требованиям к профессиональным знаниям и навыкам, предъявляемым к должностям муниципальной службы </w:t>
      </w:r>
      <w:r w:rsidRPr="004A25AB">
        <w:rPr>
          <w:rFonts w:ascii="Times New Roman" w:hAnsi="Times New Roman"/>
          <w:sz w:val="27"/>
          <w:szCs w:val="27"/>
        </w:rPr>
        <w:t>высшей группы</w:t>
      </w:r>
      <w:r w:rsidR="009D4F70" w:rsidRPr="009D4F70">
        <w:rPr>
          <w:rFonts w:ascii="Times New Roman" w:hAnsi="Times New Roman"/>
          <w:sz w:val="27"/>
          <w:szCs w:val="27"/>
        </w:rPr>
        <w:t xml:space="preserve"> </w:t>
      </w:r>
      <w:r w:rsidR="009D4F70" w:rsidRPr="004A25AB">
        <w:rPr>
          <w:rFonts w:ascii="Times New Roman" w:hAnsi="Times New Roman"/>
          <w:sz w:val="27"/>
          <w:szCs w:val="27"/>
        </w:rPr>
        <w:t>учреждаемых для выполнения функции «руководитель»</w:t>
      </w:r>
      <w:r w:rsidR="009D4F70">
        <w:rPr>
          <w:rFonts w:ascii="Times New Roman" w:hAnsi="Times New Roman"/>
          <w:sz w:val="27"/>
          <w:szCs w:val="27"/>
        </w:rPr>
        <w:t xml:space="preserve"> в Думе города Покачи</w:t>
      </w:r>
      <w:r w:rsidRPr="004A25AB">
        <w:rPr>
          <w:rFonts w:ascii="Times New Roman" w:hAnsi="Times New Roman"/>
          <w:sz w:val="27"/>
          <w:szCs w:val="27"/>
        </w:rPr>
        <w:t xml:space="preserve">, </w:t>
      </w:r>
      <w:r w:rsidR="009D4F70">
        <w:rPr>
          <w:rFonts w:ascii="Times New Roman" w:hAnsi="Times New Roman"/>
          <w:sz w:val="27"/>
          <w:szCs w:val="27"/>
        </w:rPr>
        <w:t>имеющих опыт управленческой деятельности, успешно проявивших себя в сфере профессиональной и общественной деятельности, обладающих необходимыми деловыми и личностными качествами</w:t>
      </w:r>
      <w:r w:rsidRPr="004A25AB">
        <w:rPr>
          <w:rFonts w:ascii="Times New Roman" w:hAnsi="Times New Roman"/>
          <w:sz w:val="27"/>
          <w:szCs w:val="27"/>
        </w:rPr>
        <w:t>.</w:t>
      </w:r>
    </w:p>
    <w:p w:rsidR="009D4F70" w:rsidRDefault="0058179D" w:rsidP="009D4F70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9D4F70">
        <w:rPr>
          <w:rFonts w:ascii="Times New Roman" w:eastAsia="Times New Roman" w:hAnsi="Times New Roman"/>
          <w:sz w:val="26"/>
          <w:szCs w:val="26"/>
        </w:rPr>
        <w:t>2.</w:t>
      </w:r>
      <w:r w:rsidR="005B03DC">
        <w:rPr>
          <w:rFonts w:ascii="Times New Roman" w:eastAsia="Times New Roman" w:hAnsi="Times New Roman"/>
          <w:sz w:val="26"/>
          <w:szCs w:val="26"/>
        </w:rPr>
        <w:t>2</w:t>
      </w:r>
      <w:r w:rsidR="009D4F70">
        <w:rPr>
          <w:rFonts w:ascii="Times New Roman" w:eastAsia="Times New Roman" w:hAnsi="Times New Roman"/>
          <w:sz w:val="26"/>
          <w:szCs w:val="26"/>
        </w:rPr>
        <w:t xml:space="preserve">. Включение в резерв управленческих кадров лиц, замещающих должности муниципальной службы в Думе города Покачи, может производиться по результатам аттестации с учетом рекомендации аттестационной комиссии правовым </w:t>
      </w:r>
      <w:r w:rsidR="002A52C2">
        <w:rPr>
          <w:rFonts w:ascii="Times New Roman" w:eastAsia="Times New Roman" w:hAnsi="Times New Roman"/>
          <w:sz w:val="26"/>
          <w:szCs w:val="26"/>
        </w:rPr>
        <w:t xml:space="preserve">актом </w:t>
      </w:r>
      <w:bookmarkStart w:id="1" w:name="_GoBack"/>
      <w:bookmarkEnd w:id="1"/>
      <w:r>
        <w:rPr>
          <w:rFonts w:ascii="Times New Roman" w:eastAsia="Times New Roman" w:hAnsi="Times New Roman"/>
          <w:sz w:val="26"/>
          <w:szCs w:val="26"/>
        </w:rPr>
        <w:t>Председателя Думы города Покачи</w:t>
      </w:r>
      <w:r w:rsidR="009D4F70">
        <w:rPr>
          <w:rFonts w:ascii="Times New Roman" w:eastAsia="Times New Roman" w:hAnsi="Times New Roman"/>
          <w:sz w:val="26"/>
          <w:szCs w:val="26"/>
        </w:rPr>
        <w:t>.</w:t>
      </w:r>
    </w:p>
    <w:p w:rsidR="00430984" w:rsidRPr="004A25AB" w:rsidRDefault="0058179D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430984" w:rsidRPr="004A25AB">
        <w:rPr>
          <w:rFonts w:ascii="Times New Roman" w:hAnsi="Times New Roman"/>
          <w:sz w:val="27"/>
          <w:szCs w:val="27"/>
        </w:rPr>
        <w:t>2.</w:t>
      </w:r>
      <w:r>
        <w:rPr>
          <w:rFonts w:ascii="Times New Roman" w:hAnsi="Times New Roman"/>
          <w:sz w:val="27"/>
          <w:szCs w:val="27"/>
        </w:rPr>
        <w:t>3</w:t>
      </w:r>
      <w:r w:rsidR="00430984" w:rsidRPr="004A25AB">
        <w:rPr>
          <w:rFonts w:ascii="Times New Roman" w:hAnsi="Times New Roman"/>
          <w:sz w:val="27"/>
          <w:szCs w:val="27"/>
        </w:rPr>
        <w:t>. Гражданин имеет право быть включенным в резерв управленческих кадров на замещение нескольких должностей муниципальной службы.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>2.</w:t>
      </w:r>
      <w:r w:rsidR="0058179D">
        <w:rPr>
          <w:rFonts w:ascii="Times New Roman" w:hAnsi="Times New Roman"/>
          <w:sz w:val="27"/>
          <w:szCs w:val="27"/>
        </w:rPr>
        <w:t>4</w:t>
      </w:r>
      <w:r w:rsidRPr="004A25AB">
        <w:rPr>
          <w:rFonts w:ascii="Times New Roman" w:hAnsi="Times New Roman"/>
          <w:sz w:val="27"/>
          <w:szCs w:val="27"/>
        </w:rPr>
        <w:t>. Численный состав лиц, состоящих в резерве управленческих кадров на одну должность муниципальной службы,</w:t>
      </w:r>
      <w:r w:rsidR="00EF3629" w:rsidRPr="004A25AB">
        <w:rPr>
          <w:rFonts w:ascii="Times New Roman" w:hAnsi="Times New Roman"/>
          <w:sz w:val="27"/>
          <w:szCs w:val="27"/>
        </w:rPr>
        <w:t xml:space="preserve"> не ограничен</w:t>
      </w:r>
      <w:r w:rsidRPr="004A25AB">
        <w:rPr>
          <w:rFonts w:ascii="Times New Roman" w:hAnsi="Times New Roman"/>
          <w:sz w:val="27"/>
          <w:szCs w:val="27"/>
        </w:rPr>
        <w:t>.</w:t>
      </w:r>
    </w:p>
    <w:p w:rsidR="00430984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>2.</w:t>
      </w:r>
      <w:r w:rsidR="0058179D">
        <w:rPr>
          <w:rFonts w:ascii="Times New Roman" w:hAnsi="Times New Roman"/>
          <w:sz w:val="27"/>
          <w:szCs w:val="27"/>
        </w:rPr>
        <w:t>5</w:t>
      </w:r>
      <w:r w:rsidRPr="004A25AB">
        <w:rPr>
          <w:rFonts w:ascii="Times New Roman" w:hAnsi="Times New Roman"/>
          <w:sz w:val="27"/>
          <w:szCs w:val="27"/>
        </w:rPr>
        <w:t xml:space="preserve">. Включение гражданина в резерв управленческих кадров оформляется </w:t>
      </w:r>
      <w:r w:rsidR="003B7603" w:rsidRPr="004A25AB">
        <w:rPr>
          <w:rFonts w:ascii="Times New Roman" w:hAnsi="Times New Roman"/>
          <w:sz w:val="27"/>
          <w:szCs w:val="27"/>
        </w:rPr>
        <w:t xml:space="preserve"> правовым актом </w:t>
      </w:r>
      <w:r w:rsidR="0034296D">
        <w:rPr>
          <w:rFonts w:ascii="Times New Roman" w:hAnsi="Times New Roman"/>
          <w:sz w:val="27"/>
          <w:szCs w:val="27"/>
        </w:rPr>
        <w:t xml:space="preserve">Председателя Думы города Покачи </w:t>
      </w:r>
      <w:r w:rsidRPr="004A25AB">
        <w:rPr>
          <w:rFonts w:ascii="Times New Roman" w:hAnsi="Times New Roman"/>
          <w:sz w:val="27"/>
          <w:szCs w:val="27"/>
        </w:rPr>
        <w:t>на основании решения Комиссии по формированию и подготовке резерва управленческих кадров.</w:t>
      </w:r>
    </w:p>
    <w:p w:rsidR="005B03DC" w:rsidRPr="004A25AB" w:rsidRDefault="005B03DC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Гражданин включается в резерв управленческих кадров на срок три года.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>2.</w:t>
      </w:r>
      <w:r w:rsidR="0058179D">
        <w:rPr>
          <w:rFonts w:ascii="Times New Roman" w:hAnsi="Times New Roman"/>
          <w:sz w:val="27"/>
          <w:szCs w:val="27"/>
        </w:rPr>
        <w:t>6</w:t>
      </w:r>
      <w:r w:rsidRPr="004A25AB">
        <w:rPr>
          <w:rFonts w:ascii="Times New Roman" w:hAnsi="Times New Roman"/>
          <w:sz w:val="27"/>
          <w:szCs w:val="27"/>
        </w:rPr>
        <w:t xml:space="preserve">. По результатам проведения конкурсного отбора кандидатов для включения в резерв управленческих кадров оформляется по установленной </w:t>
      </w:r>
      <w:r w:rsidRPr="004A25AB">
        <w:rPr>
          <w:rFonts w:ascii="Times New Roman" w:hAnsi="Times New Roman"/>
          <w:sz w:val="27"/>
          <w:szCs w:val="27"/>
        </w:rPr>
        <w:lastRenderedPageBreak/>
        <w:t>форме список лиц, включенных в резерв управленческих кадров для замещения вакантных должностей муниципальной службы (приложение 1 к настоящему Порядку).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>2.</w:t>
      </w:r>
      <w:r w:rsidR="0058179D">
        <w:rPr>
          <w:rFonts w:ascii="Times New Roman" w:hAnsi="Times New Roman"/>
          <w:sz w:val="27"/>
          <w:szCs w:val="27"/>
        </w:rPr>
        <w:t>7</w:t>
      </w:r>
      <w:r w:rsidRPr="004A25AB">
        <w:rPr>
          <w:rFonts w:ascii="Times New Roman" w:hAnsi="Times New Roman"/>
          <w:sz w:val="27"/>
          <w:szCs w:val="27"/>
        </w:rPr>
        <w:t>. Основаниями для исключения гражданина из резерва управленческих кадров являются: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</w:r>
      <w:r w:rsidR="0058179D">
        <w:rPr>
          <w:rFonts w:ascii="Times New Roman" w:hAnsi="Times New Roman"/>
          <w:sz w:val="27"/>
          <w:szCs w:val="27"/>
        </w:rPr>
        <w:t>1)</w:t>
      </w:r>
      <w:r w:rsidRPr="004A25AB">
        <w:rPr>
          <w:rFonts w:ascii="Times New Roman" w:hAnsi="Times New Roman"/>
          <w:sz w:val="27"/>
          <w:szCs w:val="27"/>
        </w:rPr>
        <w:t xml:space="preserve"> личное заявление гражданина об исключении из резерва управленческих кадров;</w:t>
      </w:r>
    </w:p>
    <w:p w:rsidR="00430984" w:rsidRPr="004A25AB" w:rsidRDefault="0058179D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2)</w:t>
      </w:r>
      <w:r w:rsidR="00430984" w:rsidRPr="004A25AB">
        <w:rPr>
          <w:rFonts w:ascii="Times New Roman" w:hAnsi="Times New Roman"/>
          <w:sz w:val="27"/>
          <w:szCs w:val="27"/>
        </w:rPr>
        <w:t xml:space="preserve"> назначение лица, состоящего в резерве управленческих кадров, на должность муниципальной службы, для замещения которой гражданин состоял в резерве управленческих кадров;</w:t>
      </w:r>
    </w:p>
    <w:p w:rsidR="00430984" w:rsidRPr="004A25AB" w:rsidRDefault="00430984" w:rsidP="00843880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</w:r>
      <w:r w:rsidR="0058179D">
        <w:rPr>
          <w:rFonts w:ascii="Times New Roman" w:hAnsi="Times New Roman"/>
          <w:sz w:val="27"/>
          <w:szCs w:val="27"/>
        </w:rPr>
        <w:t>3)</w:t>
      </w:r>
      <w:r w:rsidRPr="004A25AB">
        <w:rPr>
          <w:rFonts w:ascii="Times New Roman" w:hAnsi="Times New Roman"/>
          <w:sz w:val="27"/>
          <w:szCs w:val="27"/>
        </w:rPr>
        <w:t xml:space="preserve"> смерть (гибель), либо признание безвестно отсутствующим, или объявление умершим на основании решения суда, вступившего в законную силу, гражданина;</w:t>
      </w:r>
    </w:p>
    <w:p w:rsidR="00430984" w:rsidRPr="004A25AB" w:rsidRDefault="0058179D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4)</w:t>
      </w:r>
      <w:r w:rsidR="00430984" w:rsidRPr="004A25AB">
        <w:rPr>
          <w:rFonts w:ascii="Times New Roman" w:hAnsi="Times New Roman"/>
          <w:sz w:val="27"/>
          <w:szCs w:val="27"/>
        </w:rPr>
        <w:t xml:space="preserve"> невыполнение лицом, состоящим в резерве управленческих кадров, индивидуального плана подготовки, в том числе в связи с отказом от прохождения профессиональной переподготовки, повышения квалификации и стажировки;</w:t>
      </w:r>
    </w:p>
    <w:p w:rsidR="00430984" w:rsidRDefault="0058179D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5)</w:t>
      </w:r>
      <w:r w:rsidR="00430984" w:rsidRPr="004A25AB">
        <w:rPr>
          <w:rFonts w:ascii="Times New Roman" w:hAnsi="Times New Roman"/>
          <w:sz w:val="27"/>
          <w:szCs w:val="27"/>
        </w:rPr>
        <w:t xml:space="preserve"> выявление недостоверности представленных сведений для включения</w:t>
      </w:r>
      <w:r w:rsidR="005B03DC">
        <w:rPr>
          <w:rFonts w:ascii="Times New Roman" w:hAnsi="Times New Roman"/>
          <w:sz w:val="27"/>
          <w:szCs w:val="27"/>
        </w:rPr>
        <w:t xml:space="preserve"> в резерв управленческих кадров;</w:t>
      </w:r>
    </w:p>
    <w:p w:rsidR="005B03DC" w:rsidRDefault="005B03DC" w:rsidP="005B03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истечение срока нахождения в резерве управленческих кадров;</w:t>
      </w:r>
    </w:p>
    <w:p w:rsidR="005B03DC" w:rsidRDefault="005B03DC" w:rsidP="005B03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сокращение должности, по которой лицо находится в резерве управленческих кадров;</w:t>
      </w:r>
    </w:p>
    <w:p w:rsidR="005B03DC" w:rsidRDefault="005B03DC" w:rsidP="005B03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увольнение с занимаемой  должности за виновные действия;</w:t>
      </w:r>
    </w:p>
    <w:p w:rsidR="005B03DC" w:rsidRDefault="005B03DC" w:rsidP="005B0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наличие (выявление) у кандидата установленных федеральным законодательством ограничений и запретов для поступления на муниципальную службу, устранение которых невозможно;</w:t>
      </w:r>
    </w:p>
    <w:p w:rsidR="005B03DC" w:rsidRDefault="005B03DC" w:rsidP="005B0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привлечение к уголовной ответственности, исключающей возможность занятия должности муниципальной службы;</w:t>
      </w:r>
    </w:p>
    <w:p w:rsidR="005B03DC" w:rsidRDefault="005B03DC" w:rsidP="005B0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признание конкурса недействительным;</w:t>
      </w:r>
    </w:p>
    <w:p w:rsidR="005B03DC" w:rsidRDefault="005B03DC" w:rsidP="005B0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избрание на государственную или муниципальную должность;</w:t>
      </w:r>
    </w:p>
    <w:p w:rsidR="005B03DC" w:rsidRDefault="005B03DC" w:rsidP="005B0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письменный отказ от предложения замещения вакантной должности муниципальной службы, по которой лицо находится в резерве управленческих кадров.</w:t>
      </w:r>
    </w:p>
    <w:p w:rsidR="005B03DC" w:rsidRDefault="005B03DC" w:rsidP="005B03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письменном отказе от предложения замещения вакантной должности муниципальной службы гражданин, </w:t>
      </w:r>
      <w:r w:rsidRPr="004A25AB">
        <w:rPr>
          <w:rFonts w:ascii="Times New Roman" w:hAnsi="Times New Roman"/>
          <w:sz w:val="27"/>
          <w:szCs w:val="27"/>
        </w:rPr>
        <w:t>включенны</w:t>
      </w:r>
      <w:r>
        <w:rPr>
          <w:rFonts w:ascii="Times New Roman" w:hAnsi="Times New Roman"/>
          <w:sz w:val="27"/>
          <w:szCs w:val="27"/>
        </w:rPr>
        <w:t>й</w:t>
      </w:r>
      <w:r w:rsidRPr="004A25AB">
        <w:rPr>
          <w:rFonts w:ascii="Times New Roman" w:hAnsi="Times New Roman"/>
          <w:sz w:val="27"/>
          <w:szCs w:val="27"/>
        </w:rPr>
        <w:t xml:space="preserve"> в резерв управленческих кадров на замещение нескольких должностей муниципальной службы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8"/>
          <w:szCs w:val="28"/>
        </w:rPr>
        <w:t xml:space="preserve"> исключается из резерва по должности, от которой отказался.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>2.</w:t>
      </w:r>
      <w:r w:rsidR="0058179D">
        <w:rPr>
          <w:rFonts w:ascii="Times New Roman" w:hAnsi="Times New Roman"/>
          <w:sz w:val="27"/>
          <w:szCs w:val="27"/>
        </w:rPr>
        <w:t>8</w:t>
      </w:r>
      <w:r w:rsidRPr="004A25AB">
        <w:rPr>
          <w:rFonts w:ascii="Times New Roman" w:hAnsi="Times New Roman"/>
          <w:sz w:val="27"/>
          <w:szCs w:val="27"/>
        </w:rPr>
        <w:t xml:space="preserve">. Решение об исключении из резерва управленческих кадров оформляется </w:t>
      </w:r>
      <w:r w:rsidR="00B54150" w:rsidRPr="004A25AB">
        <w:rPr>
          <w:rFonts w:ascii="Times New Roman" w:hAnsi="Times New Roman"/>
          <w:sz w:val="27"/>
          <w:szCs w:val="27"/>
        </w:rPr>
        <w:t xml:space="preserve">правовым актом </w:t>
      </w:r>
      <w:r w:rsidR="005B03DC">
        <w:rPr>
          <w:rFonts w:ascii="Times New Roman" w:hAnsi="Times New Roman"/>
          <w:sz w:val="27"/>
          <w:szCs w:val="27"/>
        </w:rPr>
        <w:t xml:space="preserve">Председателя Думы города </w:t>
      </w:r>
      <w:r w:rsidRPr="004A25AB">
        <w:rPr>
          <w:rFonts w:ascii="Times New Roman" w:hAnsi="Times New Roman"/>
          <w:sz w:val="27"/>
          <w:szCs w:val="27"/>
        </w:rPr>
        <w:t>Покачи.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>2.</w:t>
      </w:r>
      <w:r w:rsidR="0058179D">
        <w:rPr>
          <w:rFonts w:ascii="Times New Roman" w:hAnsi="Times New Roman"/>
          <w:sz w:val="27"/>
          <w:szCs w:val="27"/>
        </w:rPr>
        <w:t>9</w:t>
      </w:r>
      <w:r w:rsidRPr="004A25AB">
        <w:rPr>
          <w:rFonts w:ascii="Times New Roman" w:hAnsi="Times New Roman"/>
          <w:sz w:val="27"/>
          <w:szCs w:val="27"/>
        </w:rPr>
        <w:t>. Изменение резерва управленческих кадров осуществляется по мере необходимости в порядке, установленном для формирования резерва управленческих кадров.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</w:p>
    <w:p w:rsidR="00430984" w:rsidRPr="004A25AB" w:rsidRDefault="00977358" w:rsidP="00977358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430984" w:rsidRPr="004A25AB">
        <w:rPr>
          <w:rFonts w:ascii="Times New Roman" w:hAnsi="Times New Roman"/>
          <w:b/>
          <w:sz w:val="27"/>
          <w:szCs w:val="27"/>
        </w:rPr>
        <w:t>3. Ведение резерва управленческих кадров</w:t>
      </w:r>
    </w:p>
    <w:p w:rsidR="00430984" w:rsidRPr="004A25AB" w:rsidRDefault="00430984">
      <w:pPr>
        <w:rPr>
          <w:rFonts w:ascii="Times New Roman" w:hAnsi="Times New Roman"/>
          <w:sz w:val="27"/>
          <w:szCs w:val="27"/>
        </w:rPr>
      </w:pP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>3.1. Ведение резерва управленческих кадров осуществляет</w:t>
      </w:r>
      <w:r w:rsidR="00CF5939" w:rsidRPr="004A25AB">
        <w:rPr>
          <w:rFonts w:ascii="Times New Roman" w:hAnsi="Times New Roman"/>
          <w:sz w:val="27"/>
          <w:szCs w:val="27"/>
        </w:rPr>
        <w:t xml:space="preserve"> кадровая </w:t>
      </w:r>
      <w:r w:rsidR="00CF5939" w:rsidRPr="004A25AB">
        <w:rPr>
          <w:rFonts w:ascii="Times New Roman" w:hAnsi="Times New Roman"/>
          <w:sz w:val="27"/>
          <w:szCs w:val="27"/>
        </w:rPr>
        <w:lastRenderedPageBreak/>
        <w:t>служба органа местного самоуправления (лицо, уполномоченное на осуществление функций по кадровой деятельности)</w:t>
      </w:r>
      <w:r w:rsidRPr="004A25AB">
        <w:rPr>
          <w:rFonts w:ascii="Times New Roman" w:hAnsi="Times New Roman"/>
          <w:sz w:val="27"/>
          <w:szCs w:val="27"/>
        </w:rPr>
        <w:t xml:space="preserve"> посредством формирования и ведения базы данных о лицах, включенных в резерв управленческих кадров.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>База данных о лицах, включенных в резерв управленческих кадров, состоит из электронной базы данных, а также информации, хранящейся на бумажном носителе.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>3.2. На каждое лицо, включенное в резерв управленческих кадров, ведется личное дело, в котором содержатся: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</w:r>
      <w:r w:rsidR="0058179D">
        <w:rPr>
          <w:rFonts w:ascii="Times New Roman" w:hAnsi="Times New Roman"/>
          <w:sz w:val="27"/>
          <w:szCs w:val="27"/>
        </w:rPr>
        <w:t>1)</w:t>
      </w:r>
      <w:r w:rsidRPr="004A25AB">
        <w:rPr>
          <w:rFonts w:ascii="Times New Roman" w:hAnsi="Times New Roman"/>
          <w:sz w:val="27"/>
          <w:szCs w:val="27"/>
        </w:rPr>
        <w:t xml:space="preserve"> документы гражданина, представленные для участия в конкурсном отборе;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</w:r>
      <w:r w:rsidR="0058179D">
        <w:rPr>
          <w:rFonts w:ascii="Times New Roman" w:hAnsi="Times New Roman"/>
          <w:sz w:val="27"/>
          <w:szCs w:val="27"/>
        </w:rPr>
        <w:t>2)</w:t>
      </w:r>
      <w:r w:rsidRPr="004A25AB">
        <w:rPr>
          <w:rFonts w:ascii="Times New Roman" w:hAnsi="Times New Roman"/>
          <w:sz w:val="27"/>
          <w:szCs w:val="27"/>
        </w:rPr>
        <w:t xml:space="preserve"> копии правовых актов о включении гражданина в резерв управленческих кадров, об исключении из резерва управленческих кадров;</w:t>
      </w:r>
    </w:p>
    <w:p w:rsidR="00430984" w:rsidRPr="004A25AB" w:rsidRDefault="0058179D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3)</w:t>
      </w:r>
      <w:r w:rsidR="00430984" w:rsidRPr="004A25AB">
        <w:rPr>
          <w:rFonts w:ascii="Times New Roman" w:hAnsi="Times New Roman"/>
          <w:sz w:val="27"/>
          <w:szCs w:val="27"/>
        </w:rPr>
        <w:t xml:space="preserve"> индивидуальный план подготовки лица, состоящего в резерве управленческих кадров;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</w:r>
      <w:r w:rsidR="0058179D">
        <w:rPr>
          <w:rFonts w:ascii="Times New Roman" w:hAnsi="Times New Roman"/>
          <w:sz w:val="27"/>
          <w:szCs w:val="27"/>
        </w:rPr>
        <w:t>4)</w:t>
      </w:r>
      <w:r w:rsidRPr="004A25AB">
        <w:rPr>
          <w:rFonts w:ascii="Times New Roman" w:hAnsi="Times New Roman"/>
          <w:sz w:val="27"/>
          <w:szCs w:val="27"/>
        </w:rPr>
        <w:t xml:space="preserve"> документы, подтверждающие прохождение лицом, включенным в резерв управленческих кадров, профессиональной переподготовки, повышения квалификации или стажировки в период нахождения в резерве управленческих кадров.</w:t>
      </w:r>
    </w:p>
    <w:p w:rsidR="00430984" w:rsidRPr="004A25AB" w:rsidRDefault="0068400B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</w:r>
      <w:r w:rsidR="00430984" w:rsidRPr="004A25AB">
        <w:rPr>
          <w:rFonts w:ascii="Times New Roman" w:hAnsi="Times New Roman"/>
          <w:sz w:val="27"/>
          <w:szCs w:val="27"/>
        </w:rPr>
        <w:t>3.</w:t>
      </w:r>
      <w:r w:rsidR="0058179D">
        <w:rPr>
          <w:rFonts w:ascii="Times New Roman" w:hAnsi="Times New Roman"/>
          <w:sz w:val="27"/>
          <w:szCs w:val="27"/>
        </w:rPr>
        <w:t>3</w:t>
      </w:r>
      <w:r w:rsidR="00430984" w:rsidRPr="004A25AB">
        <w:rPr>
          <w:rFonts w:ascii="Times New Roman" w:hAnsi="Times New Roman"/>
          <w:sz w:val="27"/>
          <w:szCs w:val="27"/>
        </w:rPr>
        <w:t>. Сведения из резерва управленческих кадров передаются по письменному запросу в установленном законодательством порядке.</w:t>
      </w:r>
    </w:p>
    <w:p w:rsidR="00CF5939" w:rsidRPr="004A25AB" w:rsidRDefault="00CF5939">
      <w:pPr>
        <w:jc w:val="center"/>
        <w:rPr>
          <w:rFonts w:ascii="Times New Roman" w:hAnsi="Times New Roman"/>
          <w:sz w:val="27"/>
          <w:szCs w:val="27"/>
        </w:rPr>
      </w:pPr>
    </w:p>
    <w:p w:rsidR="00430984" w:rsidRPr="004A25AB" w:rsidRDefault="00977358" w:rsidP="00977358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430984" w:rsidRPr="004A25AB">
        <w:rPr>
          <w:rFonts w:ascii="Times New Roman" w:hAnsi="Times New Roman"/>
          <w:b/>
          <w:sz w:val="27"/>
          <w:szCs w:val="27"/>
        </w:rPr>
        <w:t>4. Порядок подготовки резерва управленческих кадров</w:t>
      </w:r>
    </w:p>
    <w:p w:rsidR="00430984" w:rsidRPr="004A25AB" w:rsidRDefault="00430984">
      <w:pPr>
        <w:rPr>
          <w:rFonts w:ascii="Times New Roman" w:hAnsi="Times New Roman"/>
          <w:sz w:val="27"/>
          <w:szCs w:val="27"/>
        </w:rPr>
      </w:pPr>
    </w:p>
    <w:p w:rsidR="00280087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 xml:space="preserve">4.1. </w:t>
      </w:r>
      <w:r w:rsidR="00941F24">
        <w:rPr>
          <w:rFonts w:ascii="Times New Roman" w:hAnsi="Times New Roman"/>
          <w:sz w:val="27"/>
          <w:szCs w:val="27"/>
        </w:rPr>
        <w:t>Обучение</w:t>
      </w:r>
      <w:r w:rsidRPr="004A25AB">
        <w:rPr>
          <w:rFonts w:ascii="Times New Roman" w:hAnsi="Times New Roman"/>
          <w:sz w:val="27"/>
          <w:szCs w:val="27"/>
        </w:rPr>
        <w:t xml:space="preserve"> лиц, включенных в резерв управленческих кадров</w:t>
      </w:r>
      <w:r w:rsidR="0085452D" w:rsidRPr="004A25AB">
        <w:rPr>
          <w:rFonts w:ascii="Times New Roman" w:hAnsi="Times New Roman"/>
          <w:sz w:val="27"/>
          <w:szCs w:val="27"/>
        </w:rPr>
        <w:t xml:space="preserve"> органов местного самоуправления</w:t>
      </w:r>
      <w:r w:rsidRPr="004A25AB">
        <w:rPr>
          <w:rFonts w:ascii="Times New Roman" w:hAnsi="Times New Roman"/>
          <w:sz w:val="27"/>
          <w:szCs w:val="27"/>
        </w:rPr>
        <w:t>, осуществляется на основе</w:t>
      </w:r>
      <w:r w:rsidR="00280087" w:rsidRPr="004A25AB">
        <w:rPr>
          <w:rFonts w:ascii="Times New Roman" w:hAnsi="Times New Roman"/>
          <w:sz w:val="27"/>
          <w:szCs w:val="27"/>
        </w:rPr>
        <w:t>:</w:t>
      </w:r>
    </w:p>
    <w:p w:rsidR="00430984" w:rsidRPr="004A25AB" w:rsidRDefault="00941F24" w:rsidP="002800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 w:rsidR="00280087" w:rsidRPr="004A25AB">
        <w:rPr>
          <w:rFonts w:ascii="Times New Roman" w:hAnsi="Times New Roman"/>
          <w:sz w:val="27"/>
          <w:szCs w:val="27"/>
        </w:rPr>
        <w:t xml:space="preserve"> </w:t>
      </w:r>
      <w:r w:rsidR="00430984" w:rsidRPr="004A25AB">
        <w:rPr>
          <w:rFonts w:ascii="Times New Roman" w:hAnsi="Times New Roman"/>
          <w:sz w:val="27"/>
          <w:szCs w:val="27"/>
        </w:rPr>
        <w:t xml:space="preserve"> индивидуальных планов</w:t>
      </w:r>
      <w:r w:rsidR="00280087" w:rsidRPr="004A25A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обучения</w:t>
      </w:r>
      <w:r w:rsidR="00280087" w:rsidRPr="004A25AB">
        <w:rPr>
          <w:rFonts w:ascii="Times New Roman" w:hAnsi="Times New Roman"/>
          <w:sz w:val="27"/>
          <w:szCs w:val="27"/>
        </w:rPr>
        <w:t xml:space="preserve"> лиц, включенных в резерв управленческих кадров;</w:t>
      </w:r>
    </w:p>
    <w:p w:rsidR="00280087" w:rsidRPr="004A25AB" w:rsidRDefault="00941F24" w:rsidP="0028008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 w:rsidR="00280087" w:rsidRPr="004A25AB">
        <w:rPr>
          <w:rFonts w:ascii="Times New Roman" w:hAnsi="Times New Roman"/>
          <w:sz w:val="27"/>
          <w:szCs w:val="27"/>
        </w:rPr>
        <w:t xml:space="preserve"> перспективных планов </w:t>
      </w:r>
      <w:r>
        <w:rPr>
          <w:rFonts w:ascii="Times New Roman" w:hAnsi="Times New Roman"/>
          <w:sz w:val="27"/>
          <w:szCs w:val="27"/>
        </w:rPr>
        <w:t>обучения</w:t>
      </w:r>
      <w:r w:rsidR="00280087" w:rsidRPr="004A25AB">
        <w:rPr>
          <w:rFonts w:ascii="Times New Roman" w:hAnsi="Times New Roman"/>
          <w:sz w:val="27"/>
          <w:szCs w:val="27"/>
        </w:rPr>
        <w:t xml:space="preserve"> лиц, включенных в резерв управленческих кадров.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 xml:space="preserve">4.2. Индивидуальные </w:t>
      </w:r>
      <w:r w:rsidR="004B5BDD" w:rsidRPr="004A25AB">
        <w:rPr>
          <w:rFonts w:ascii="Times New Roman" w:hAnsi="Times New Roman"/>
          <w:sz w:val="27"/>
          <w:szCs w:val="27"/>
        </w:rPr>
        <w:t>и перспективные планы</w:t>
      </w:r>
      <w:r w:rsidRPr="004A25AB">
        <w:rPr>
          <w:rFonts w:ascii="Times New Roman" w:hAnsi="Times New Roman"/>
          <w:sz w:val="27"/>
          <w:szCs w:val="27"/>
        </w:rPr>
        <w:t xml:space="preserve"> подготовки лиц, включенных в резерв управленческих кадров, </w:t>
      </w:r>
      <w:r w:rsidR="00280087" w:rsidRPr="004A25AB">
        <w:rPr>
          <w:rFonts w:ascii="Times New Roman" w:hAnsi="Times New Roman"/>
          <w:sz w:val="27"/>
          <w:szCs w:val="27"/>
        </w:rPr>
        <w:t>разрабатываются</w:t>
      </w:r>
      <w:r w:rsidRPr="004A25AB">
        <w:rPr>
          <w:rFonts w:ascii="Times New Roman" w:hAnsi="Times New Roman"/>
          <w:sz w:val="27"/>
          <w:szCs w:val="27"/>
        </w:rPr>
        <w:t xml:space="preserve"> </w:t>
      </w:r>
      <w:r w:rsidR="00014575" w:rsidRPr="004A25AB">
        <w:rPr>
          <w:rFonts w:ascii="Times New Roman" w:hAnsi="Times New Roman"/>
          <w:sz w:val="27"/>
          <w:szCs w:val="27"/>
        </w:rPr>
        <w:t>кадровой службой органа местного самоуправления (лицом, уполномоченным на осуществление функций по кадровой деятельности) совместно с руководителем подготовки и с привлечением лиц, включенных в кадровый резерв</w:t>
      </w:r>
      <w:r w:rsidRPr="004A25AB">
        <w:rPr>
          <w:rFonts w:ascii="Times New Roman" w:hAnsi="Times New Roman"/>
          <w:sz w:val="27"/>
          <w:szCs w:val="27"/>
        </w:rPr>
        <w:t>.</w:t>
      </w:r>
    </w:p>
    <w:p w:rsidR="00FA1D81" w:rsidRPr="004A25AB" w:rsidRDefault="00FA1D81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 xml:space="preserve">Индивидуальные планы </w:t>
      </w:r>
      <w:r w:rsidR="00941F24">
        <w:rPr>
          <w:rFonts w:ascii="Times New Roman" w:hAnsi="Times New Roman"/>
          <w:sz w:val="27"/>
          <w:szCs w:val="27"/>
        </w:rPr>
        <w:t>обучения, лиц, включенных в резерв управленческих кадров,</w:t>
      </w:r>
      <w:r w:rsidRPr="004A25AB">
        <w:rPr>
          <w:rFonts w:ascii="Times New Roman" w:hAnsi="Times New Roman"/>
          <w:sz w:val="27"/>
          <w:szCs w:val="27"/>
        </w:rPr>
        <w:t xml:space="preserve"> разрабатываются в течение месяца со дня включения  в резерв управленческих кадров</w:t>
      </w:r>
      <w:r w:rsidR="00AD7BA4" w:rsidRPr="004A25AB">
        <w:rPr>
          <w:rFonts w:ascii="Times New Roman" w:hAnsi="Times New Roman"/>
          <w:sz w:val="27"/>
          <w:szCs w:val="27"/>
        </w:rPr>
        <w:t>,</w:t>
      </w:r>
      <w:r w:rsidR="00EA6D79" w:rsidRPr="004A25AB">
        <w:rPr>
          <w:rFonts w:ascii="Times New Roman" w:hAnsi="Times New Roman"/>
          <w:sz w:val="27"/>
          <w:szCs w:val="27"/>
        </w:rPr>
        <w:t xml:space="preserve"> с учетом уровня </w:t>
      </w:r>
      <w:r w:rsidR="00941F24">
        <w:rPr>
          <w:rFonts w:ascii="Times New Roman" w:hAnsi="Times New Roman"/>
          <w:sz w:val="27"/>
          <w:szCs w:val="27"/>
        </w:rPr>
        <w:t xml:space="preserve">высшего образования, направлений подготовки </w:t>
      </w:r>
      <w:r w:rsidR="00EA6D79" w:rsidRPr="004A25AB">
        <w:rPr>
          <w:rFonts w:ascii="Times New Roman" w:hAnsi="Times New Roman"/>
          <w:sz w:val="27"/>
          <w:szCs w:val="27"/>
        </w:rPr>
        <w:t xml:space="preserve"> и личностно-деловых качеств</w:t>
      </w:r>
      <w:r w:rsidR="00AD7BA4" w:rsidRPr="004A25AB">
        <w:rPr>
          <w:rFonts w:ascii="Times New Roman" w:hAnsi="Times New Roman"/>
          <w:sz w:val="27"/>
          <w:szCs w:val="27"/>
        </w:rPr>
        <w:t>,</w:t>
      </w:r>
      <w:r w:rsidR="00EA6D79" w:rsidRPr="004A25AB">
        <w:rPr>
          <w:rFonts w:ascii="Times New Roman" w:hAnsi="Times New Roman"/>
          <w:sz w:val="27"/>
          <w:szCs w:val="27"/>
        </w:rPr>
        <w:t xml:space="preserve"> сроком на </w:t>
      </w:r>
      <w:r w:rsidR="00941F24">
        <w:rPr>
          <w:rFonts w:ascii="Times New Roman" w:hAnsi="Times New Roman"/>
          <w:sz w:val="27"/>
          <w:szCs w:val="27"/>
        </w:rPr>
        <w:t>два</w:t>
      </w:r>
      <w:r w:rsidR="00EA6D79" w:rsidRPr="004A25AB">
        <w:rPr>
          <w:rFonts w:ascii="Times New Roman" w:hAnsi="Times New Roman"/>
          <w:sz w:val="27"/>
          <w:szCs w:val="27"/>
        </w:rPr>
        <w:t xml:space="preserve"> год</w:t>
      </w:r>
      <w:r w:rsidR="00941F24">
        <w:rPr>
          <w:rFonts w:ascii="Times New Roman" w:hAnsi="Times New Roman"/>
          <w:sz w:val="27"/>
          <w:szCs w:val="27"/>
        </w:rPr>
        <w:t>а и могут быть продлены по результатам оценки компетенций лиц, включенных</w:t>
      </w:r>
      <w:r w:rsidR="00EA6D79" w:rsidRPr="004A25AB">
        <w:rPr>
          <w:rFonts w:ascii="Times New Roman" w:hAnsi="Times New Roman"/>
          <w:sz w:val="27"/>
          <w:szCs w:val="27"/>
        </w:rPr>
        <w:t xml:space="preserve"> </w:t>
      </w:r>
      <w:r w:rsidR="00941F24">
        <w:rPr>
          <w:rFonts w:ascii="Times New Roman" w:hAnsi="Times New Roman"/>
          <w:sz w:val="27"/>
          <w:szCs w:val="27"/>
        </w:rPr>
        <w:t xml:space="preserve">в резервы управленческих кадров на один год </w:t>
      </w:r>
      <w:r w:rsidR="00EA6D79" w:rsidRPr="004A25AB">
        <w:rPr>
          <w:rFonts w:ascii="Times New Roman" w:hAnsi="Times New Roman"/>
          <w:sz w:val="27"/>
          <w:szCs w:val="27"/>
        </w:rPr>
        <w:t xml:space="preserve">и утверждаются </w:t>
      </w:r>
      <w:r w:rsidR="00941F24">
        <w:rPr>
          <w:rFonts w:ascii="Times New Roman" w:hAnsi="Times New Roman"/>
          <w:sz w:val="27"/>
          <w:szCs w:val="27"/>
        </w:rPr>
        <w:t>Председателем Думы города Покачи</w:t>
      </w:r>
      <w:r w:rsidR="00EA6D79" w:rsidRPr="004A25AB">
        <w:rPr>
          <w:rFonts w:ascii="Times New Roman" w:hAnsi="Times New Roman"/>
          <w:sz w:val="27"/>
          <w:szCs w:val="27"/>
        </w:rPr>
        <w:t>.</w:t>
      </w:r>
    </w:p>
    <w:p w:rsidR="00941F24" w:rsidRPr="004A25AB" w:rsidRDefault="004B5BDD" w:rsidP="00941F2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</w:r>
      <w:r w:rsidR="00EA6D79" w:rsidRPr="004A25AB">
        <w:rPr>
          <w:rFonts w:ascii="Times New Roman" w:hAnsi="Times New Roman"/>
          <w:sz w:val="27"/>
          <w:szCs w:val="27"/>
        </w:rPr>
        <w:t>Перспективные планы</w:t>
      </w:r>
      <w:r w:rsidRPr="004A25AB">
        <w:rPr>
          <w:rFonts w:ascii="Times New Roman" w:hAnsi="Times New Roman"/>
          <w:sz w:val="27"/>
          <w:szCs w:val="27"/>
        </w:rPr>
        <w:t xml:space="preserve"> </w:t>
      </w:r>
      <w:r w:rsidR="00941F24">
        <w:rPr>
          <w:rFonts w:ascii="Times New Roman" w:hAnsi="Times New Roman"/>
          <w:sz w:val="27"/>
          <w:szCs w:val="27"/>
        </w:rPr>
        <w:t>обучения</w:t>
      </w:r>
      <w:r w:rsidRPr="004A25AB">
        <w:rPr>
          <w:rFonts w:ascii="Times New Roman" w:hAnsi="Times New Roman"/>
          <w:sz w:val="27"/>
          <w:szCs w:val="27"/>
        </w:rPr>
        <w:t xml:space="preserve"> лиц, включенных в резерв управленческих кадров</w:t>
      </w:r>
      <w:r w:rsidR="00BD3356" w:rsidRPr="004A25AB">
        <w:rPr>
          <w:rFonts w:ascii="Times New Roman" w:hAnsi="Times New Roman"/>
          <w:sz w:val="27"/>
          <w:szCs w:val="27"/>
        </w:rPr>
        <w:t>,</w:t>
      </w:r>
      <w:r w:rsidRPr="004A25AB">
        <w:rPr>
          <w:rFonts w:ascii="Times New Roman" w:hAnsi="Times New Roman"/>
          <w:sz w:val="27"/>
          <w:szCs w:val="27"/>
        </w:rPr>
        <w:t xml:space="preserve"> разрабатываются </w:t>
      </w:r>
      <w:r w:rsidR="000928C2" w:rsidRPr="004A25AB">
        <w:rPr>
          <w:rFonts w:ascii="Times New Roman" w:hAnsi="Times New Roman"/>
          <w:sz w:val="27"/>
          <w:szCs w:val="27"/>
        </w:rPr>
        <w:t>ежегодно до 20 января  и утверждаются</w:t>
      </w:r>
      <w:r w:rsidR="00941F24" w:rsidRPr="00941F24">
        <w:rPr>
          <w:rFonts w:ascii="Times New Roman" w:hAnsi="Times New Roman"/>
          <w:sz w:val="27"/>
          <w:szCs w:val="27"/>
        </w:rPr>
        <w:t xml:space="preserve"> </w:t>
      </w:r>
      <w:r w:rsidR="00941F24">
        <w:rPr>
          <w:rFonts w:ascii="Times New Roman" w:hAnsi="Times New Roman"/>
          <w:sz w:val="27"/>
          <w:szCs w:val="27"/>
        </w:rPr>
        <w:t>Председателем Думы города Покачи</w:t>
      </w:r>
      <w:r w:rsidR="00941F24" w:rsidRPr="004A25AB">
        <w:rPr>
          <w:rFonts w:ascii="Times New Roman" w:hAnsi="Times New Roman"/>
          <w:sz w:val="27"/>
          <w:szCs w:val="27"/>
        </w:rPr>
        <w:t>.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>4.3. Индивидуальные</w:t>
      </w:r>
      <w:r w:rsidR="00D77EE5" w:rsidRPr="004A25AB">
        <w:rPr>
          <w:rFonts w:ascii="Times New Roman" w:hAnsi="Times New Roman"/>
          <w:sz w:val="27"/>
          <w:szCs w:val="27"/>
        </w:rPr>
        <w:t xml:space="preserve"> (перспективные)</w:t>
      </w:r>
      <w:r w:rsidRPr="004A25AB">
        <w:rPr>
          <w:rFonts w:ascii="Times New Roman" w:hAnsi="Times New Roman"/>
          <w:sz w:val="27"/>
          <w:szCs w:val="27"/>
        </w:rPr>
        <w:t xml:space="preserve"> планы </w:t>
      </w:r>
      <w:r w:rsidR="00941F24">
        <w:rPr>
          <w:rFonts w:ascii="Times New Roman" w:hAnsi="Times New Roman"/>
          <w:sz w:val="27"/>
          <w:szCs w:val="27"/>
        </w:rPr>
        <w:t xml:space="preserve">обучения </w:t>
      </w:r>
      <w:r w:rsidRPr="004A25AB">
        <w:rPr>
          <w:rFonts w:ascii="Times New Roman" w:hAnsi="Times New Roman"/>
          <w:sz w:val="27"/>
          <w:szCs w:val="27"/>
        </w:rPr>
        <w:t xml:space="preserve">лиц, </w:t>
      </w:r>
      <w:r w:rsidRPr="004A25AB">
        <w:rPr>
          <w:rFonts w:ascii="Times New Roman" w:hAnsi="Times New Roman"/>
          <w:sz w:val="27"/>
          <w:szCs w:val="27"/>
        </w:rPr>
        <w:lastRenderedPageBreak/>
        <w:t>включенных в резерв управленческих кадров, составляются по установленной форме (приложение 2 к настоящему Порядку) с учетом уровня профессиональной подготовки и личностно-деловых качеств.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  <w:t xml:space="preserve">4.4. В индивидуальные </w:t>
      </w:r>
      <w:r w:rsidR="003A6C73" w:rsidRPr="004A25AB">
        <w:rPr>
          <w:rFonts w:ascii="Times New Roman" w:hAnsi="Times New Roman"/>
          <w:sz w:val="27"/>
          <w:szCs w:val="27"/>
        </w:rPr>
        <w:t xml:space="preserve">(перспективные) </w:t>
      </w:r>
      <w:r w:rsidRPr="004A25AB">
        <w:rPr>
          <w:rFonts w:ascii="Times New Roman" w:hAnsi="Times New Roman"/>
          <w:sz w:val="27"/>
          <w:szCs w:val="27"/>
        </w:rPr>
        <w:t xml:space="preserve">планы </w:t>
      </w:r>
      <w:r w:rsidR="00941F24">
        <w:rPr>
          <w:rFonts w:ascii="Times New Roman" w:hAnsi="Times New Roman"/>
          <w:sz w:val="27"/>
          <w:szCs w:val="27"/>
        </w:rPr>
        <w:t>обучения</w:t>
      </w:r>
      <w:r w:rsidRPr="004A25AB">
        <w:rPr>
          <w:rFonts w:ascii="Times New Roman" w:hAnsi="Times New Roman"/>
          <w:sz w:val="27"/>
          <w:szCs w:val="27"/>
        </w:rPr>
        <w:t xml:space="preserve"> лиц, включенных в резерв управленческих кадров, включаются мероприятия, направленные на их профессиональное развитие, приобретение новых профессиональных знаний и навыков, в том числе: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</w:r>
      <w:r w:rsidR="00A356E0">
        <w:rPr>
          <w:rFonts w:ascii="Times New Roman" w:hAnsi="Times New Roman"/>
          <w:sz w:val="27"/>
          <w:szCs w:val="27"/>
        </w:rPr>
        <w:t>1)</w:t>
      </w:r>
      <w:r w:rsidRPr="004A25AB">
        <w:rPr>
          <w:rFonts w:ascii="Times New Roman" w:hAnsi="Times New Roman"/>
          <w:sz w:val="27"/>
          <w:szCs w:val="27"/>
        </w:rPr>
        <w:t xml:space="preserve"> направление на повышение квалификации, профессиональную переподготовку и (или) стажировку, </w:t>
      </w:r>
      <w:r w:rsidR="00A356E0">
        <w:rPr>
          <w:rFonts w:ascii="Times New Roman" w:hAnsi="Times New Roman"/>
          <w:sz w:val="27"/>
          <w:szCs w:val="27"/>
        </w:rPr>
        <w:t>коммуникативные мероприятия</w:t>
      </w:r>
      <w:r w:rsidRPr="004A25AB">
        <w:rPr>
          <w:rFonts w:ascii="Times New Roman" w:hAnsi="Times New Roman"/>
          <w:sz w:val="27"/>
          <w:szCs w:val="27"/>
        </w:rPr>
        <w:t>;</w:t>
      </w:r>
    </w:p>
    <w:p w:rsidR="00430984" w:rsidRPr="004A25AB" w:rsidRDefault="00430984">
      <w:pPr>
        <w:jc w:val="both"/>
        <w:rPr>
          <w:rFonts w:ascii="Times New Roman" w:hAnsi="Times New Roman"/>
          <w:sz w:val="27"/>
          <w:szCs w:val="27"/>
        </w:rPr>
      </w:pPr>
      <w:r w:rsidRPr="004A25AB">
        <w:rPr>
          <w:rFonts w:ascii="Times New Roman" w:hAnsi="Times New Roman"/>
          <w:sz w:val="27"/>
          <w:szCs w:val="27"/>
        </w:rPr>
        <w:tab/>
      </w:r>
      <w:r w:rsidR="00A356E0">
        <w:rPr>
          <w:rFonts w:ascii="Times New Roman" w:hAnsi="Times New Roman"/>
          <w:sz w:val="27"/>
          <w:szCs w:val="27"/>
        </w:rPr>
        <w:t>2)</w:t>
      </w:r>
      <w:r w:rsidRPr="004A25AB">
        <w:rPr>
          <w:rFonts w:ascii="Times New Roman" w:hAnsi="Times New Roman"/>
          <w:sz w:val="27"/>
          <w:szCs w:val="27"/>
        </w:rPr>
        <w:t xml:space="preserve"> участие в работе советов, комиссий, совещаний, коллегий, в разработке целевых программ, проектов, планов;</w:t>
      </w:r>
    </w:p>
    <w:p w:rsidR="00430984" w:rsidRPr="004A25AB" w:rsidRDefault="00A356E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3)</w:t>
      </w:r>
      <w:r w:rsidR="00430984" w:rsidRPr="004A25AB">
        <w:rPr>
          <w:rFonts w:ascii="Times New Roman" w:hAnsi="Times New Roman"/>
          <w:sz w:val="27"/>
          <w:szCs w:val="27"/>
        </w:rPr>
        <w:t xml:space="preserve"> выполнение отдельных поручений по предполагаемой к замещению должности муниципальной службы;</w:t>
      </w:r>
    </w:p>
    <w:p w:rsidR="00430984" w:rsidRDefault="00A356E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4)</w:t>
      </w:r>
      <w:r w:rsidR="00430984" w:rsidRPr="004A25AB">
        <w:rPr>
          <w:rFonts w:ascii="Times New Roman" w:hAnsi="Times New Roman"/>
          <w:sz w:val="27"/>
          <w:szCs w:val="27"/>
        </w:rPr>
        <w:t xml:space="preserve"> систематическая самостоятельная работа над повышением своих профессиональных знаний в процессе служебной (трудовой) деятельности.</w:t>
      </w:r>
    </w:p>
    <w:p w:rsidR="005B03DC" w:rsidRPr="004A25AB" w:rsidRDefault="005B03DC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5) наставничество.</w:t>
      </w:r>
    </w:p>
    <w:p w:rsidR="00430984" w:rsidRDefault="00430984" w:rsidP="00FB4E72">
      <w:pPr>
        <w:jc w:val="both"/>
        <w:sectPr w:rsidR="00430984" w:rsidSect="00977358">
          <w:footerReference w:type="default" r:id="rId10"/>
          <w:footnotePr>
            <w:pos w:val="beneathText"/>
          </w:footnotePr>
          <w:pgSz w:w="11905" w:h="16837"/>
          <w:pgMar w:top="567" w:right="1134" w:bottom="1134" w:left="1985" w:header="720" w:footer="720" w:gutter="0"/>
          <w:cols w:space="720"/>
          <w:titlePg/>
          <w:docGrid w:linePitch="360"/>
        </w:sectPr>
      </w:pPr>
      <w:r w:rsidRPr="004A25AB">
        <w:rPr>
          <w:rFonts w:ascii="Times New Roman" w:hAnsi="Times New Roman"/>
          <w:sz w:val="27"/>
          <w:szCs w:val="27"/>
        </w:rPr>
        <w:tab/>
        <w:t xml:space="preserve">4.5. Индивидуальный </w:t>
      </w:r>
      <w:r w:rsidR="00E0120A" w:rsidRPr="004A25AB">
        <w:rPr>
          <w:rFonts w:ascii="Times New Roman" w:hAnsi="Times New Roman"/>
          <w:sz w:val="27"/>
          <w:szCs w:val="27"/>
        </w:rPr>
        <w:t xml:space="preserve">(перспективный) </w:t>
      </w:r>
      <w:r w:rsidRPr="004A25AB">
        <w:rPr>
          <w:rFonts w:ascii="Times New Roman" w:hAnsi="Times New Roman"/>
          <w:sz w:val="27"/>
          <w:szCs w:val="27"/>
        </w:rPr>
        <w:t xml:space="preserve">план </w:t>
      </w:r>
      <w:r w:rsidR="005B03DC">
        <w:rPr>
          <w:rFonts w:ascii="Times New Roman" w:hAnsi="Times New Roman"/>
          <w:sz w:val="27"/>
          <w:szCs w:val="27"/>
        </w:rPr>
        <w:t>обучения</w:t>
      </w:r>
      <w:r w:rsidRPr="004A25AB">
        <w:rPr>
          <w:rFonts w:ascii="Times New Roman" w:hAnsi="Times New Roman"/>
          <w:sz w:val="27"/>
          <w:szCs w:val="27"/>
        </w:rPr>
        <w:t xml:space="preserve"> составляется в трех экземплярах, которые находятся у лица, включенного в резерв управленческих кадров, непосредственного руководителя подготовки указанного лица, в </w:t>
      </w:r>
      <w:r w:rsidR="00E0120A" w:rsidRPr="004A25AB">
        <w:rPr>
          <w:rFonts w:ascii="Times New Roman" w:hAnsi="Times New Roman"/>
          <w:sz w:val="27"/>
          <w:szCs w:val="27"/>
        </w:rPr>
        <w:t xml:space="preserve">кадровой службе органа местного самоуправления (лица, уполномоченного на осуществление функций по кадровой деятельности) </w:t>
      </w:r>
      <w:r w:rsidRPr="004A25AB">
        <w:rPr>
          <w:rFonts w:ascii="Times New Roman" w:hAnsi="Times New Roman"/>
          <w:sz w:val="27"/>
          <w:szCs w:val="27"/>
        </w:rPr>
        <w:t>для осуществления контроля за ходом выполнения индивидуального плана подготовки.</w:t>
      </w:r>
    </w:p>
    <w:p w:rsidR="00430984" w:rsidRPr="00977358" w:rsidRDefault="00977358" w:rsidP="009773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0984" w:rsidRPr="00977358">
        <w:rPr>
          <w:rFonts w:ascii="Times New Roman" w:hAnsi="Times New Roman"/>
          <w:sz w:val="24"/>
          <w:szCs w:val="24"/>
        </w:rPr>
        <w:t>Приложение 1</w:t>
      </w:r>
    </w:p>
    <w:p w:rsidR="00430984" w:rsidRPr="00977358" w:rsidRDefault="00430984">
      <w:pPr>
        <w:jc w:val="right"/>
        <w:rPr>
          <w:rFonts w:ascii="Times New Roman" w:hAnsi="Times New Roman"/>
          <w:sz w:val="24"/>
          <w:szCs w:val="24"/>
        </w:rPr>
      </w:pPr>
      <w:r w:rsidRPr="00977358">
        <w:rPr>
          <w:rFonts w:ascii="Times New Roman" w:hAnsi="Times New Roman"/>
          <w:sz w:val="24"/>
          <w:szCs w:val="24"/>
        </w:rPr>
        <w:t>к Порядку формирования резерва управленческих кадров</w:t>
      </w:r>
    </w:p>
    <w:p w:rsidR="00430984" w:rsidRPr="00977358" w:rsidRDefault="00977358" w:rsidP="009773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30984" w:rsidRPr="00977358">
        <w:rPr>
          <w:rFonts w:ascii="Times New Roman" w:hAnsi="Times New Roman"/>
          <w:sz w:val="24"/>
          <w:szCs w:val="24"/>
        </w:rPr>
        <w:t>для должностей муниципальной службы</w:t>
      </w:r>
    </w:p>
    <w:p w:rsidR="00977358" w:rsidRDefault="00977358" w:rsidP="009773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30984" w:rsidRPr="00977358">
        <w:rPr>
          <w:rFonts w:ascii="Times New Roman" w:hAnsi="Times New Roman"/>
          <w:sz w:val="24"/>
          <w:szCs w:val="24"/>
        </w:rPr>
        <w:t xml:space="preserve">в </w:t>
      </w:r>
      <w:r w:rsidR="00A356E0" w:rsidRPr="00977358">
        <w:rPr>
          <w:rFonts w:ascii="Times New Roman" w:hAnsi="Times New Roman"/>
          <w:sz w:val="24"/>
          <w:szCs w:val="24"/>
        </w:rPr>
        <w:t>Думе</w:t>
      </w:r>
      <w:r w:rsidR="00430984" w:rsidRPr="00977358">
        <w:rPr>
          <w:rFonts w:ascii="Times New Roman" w:hAnsi="Times New Roman"/>
          <w:sz w:val="24"/>
          <w:szCs w:val="24"/>
        </w:rPr>
        <w:t xml:space="preserve"> город</w:t>
      </w:r>
      <w:r w:rsidR="00276560" w:rsidRPr="00977358">
        <w:rPr>
          <w:rFonts w:ascii="Times New Roman" w:hAnsi="Times New Roman"/>
          <w:sz w:val="24"/>
          <w:szCs w:val="24"/>
        </w:rPr>
        <w:t>а</w:t>
      </w:r>
      <w:r w:rsidR="00430984" w:rsidRPr="00977358">
        <w:rPr>
          <w:rFonts w:ascii="Times New Roman" w:hAnsi="Times New Roman"/>
          <w:sz w:val="24"/>
          <w:szCs w:val="24"/>
        </w:rPr>
        <w:t xml:space="preserve"> Покачи</w:t>
      </w:r>
      <w:r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Председателя Думы города Покачи </w:t>
      </w:r>
    </w:p>
    <w:p w:rsidR="00430984" w:rsidRPr="00977358" w:rsidRDefault="00977358" w:rsidP="009773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2FC1">
        <w:rPr>
          <w:rFonts w:ascii="Times New Roman" w:hAnsi="Times New Roman"/>
          <w:sz w:val="24"/>
          <w:szCs w:val="24"/>
        </w:rPr>
        <w:tab/>
      </w:r>
      <w:r w:rsidR="00CF2FC1">
        <w:rPr>
          <w:rFonts w:ascii="Times New Roman" w:hAnsi="Times New Roman"/>
          <w:sz w:val="24"/>
          <w:szCs w:val="24"/>
        </w:rPr>
        <w:tab/>
      </w:r>
      <w:r w:rsidR="00CF2FC1">
        <w:rPr>
          <w:rFonts w:ascii="Times New Roman" w:hAnsi="Times New Roman"/>
          <w:sz w:val="24"/>
          <w:szCs w:val="24"/>
        </w:rPr>
        <w:tab/>
      </w:r>
      <w:r w:rsidR="00CF2FC1">
        <w:rPr>
          <w:rFonts w:ascii="Times New Roman" w:hAnsi="Times New Roman"/>
          <w:sz w:val="24"/>
          <w:szCs w:val="24"/>
        </w:rPr>
        <w:tab/>
        <w:t xml:space="preserve">  от  28.11.2013 </w:t>
      </w:r>
      <w:r>
        <w:rPr>
          <w:rFonts w:ascii="Times New Roman" w:hAnsi="Times New Roman"/>
          <w:sz w:val="24"/>
          <w:szCs w:val="24"/>
        </w:rPr>
        <w:t>№</w:t>
      </w:r>
      <w:r w:rsidR="00CF2FC1">
        <w:rPr>
          <w:rFonts w:ascii="Times New Roman" w:hAnsi="Times New Roman"/>
          <w:sz w:val="24"/>
          <w:szCs w:val="24"/>
        </w:rPr>
        <w:t xml:space="preserve">  28</w:t>
      </w:r>
    </w:p>
    <w:p w:rsidR="00430984" w:rsidRDefault="00430984">
      <w:pPr>
        <w:jc w:val="right"/>
      </w:pPr>
    </w:p>
    <w:p w:rsidR="00430984" w:rsidRDefault="004309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430984" w:rsidRDefault="0043098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резерва управленческих кадров для замещения вакантных должностей муниципальной службы</w:t>
      </w:r>
    </w:p>
    <w:p w:rsidR="00430984" w:rsidRDefault="004309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356E0">
        <w:rPr>
          <w:rFonts w:ascii="Times New Roman" w:hAnsi="Times New Roman"/>
          <w:sz w:val="28"/>
          <w:szCs w:val="28"/>
        </w:rPr>
        <w:t>Думе</w:t>
      </w:r>
      <w:r>
        <w:rPr>
          <w:rFonts w:ascii="Times New Roman" w:hAnsi="Times New Roman"/>
          <w:sz w:val="28"/>
          <w:szCs w:val="28"/>
        </w:rPr>
        <w:t xml:space="preserve"> город</w:t>
      </w:r>
      <w:r w:rsidR="00CF1E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Покачи</w:t>
      </w:r>
    </w:p>
    <w:p w:rsidR="00430984" w:rsidRDefault="0043098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1198"/>
        <w:gridCol w:w="1022"/>
        <w:gridCol w:w="1886"/>
        <w:gridCol w:w="1357"/>
        <w:gridCol w:w="1463"/>
        <w:gridCol w:w="1233"/>
        <w:gridCol w:w="1569"/>
        <w:gridCol w:w="1939"/>
        <w:gridCol w:w="1286"/>
        <w:gridCol w:w="1127"/>
      </w:tblGrid>
      <w:tr w:rsidR="00430984">
        <w:trPr>
          <w:cantSplit/>
          <w:trHeight w:val="3360"/>
        </w:trPr>
        <w:tc>
          <w:tcPr>
            <w:tcW w:w="5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1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Фамилия,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имя,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отчество</w:t>
            </w:r>
          </w:p>
        </w:tc>
        <w:tc>
          <w:tcPr>
            <w:tcW w:w="1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Число,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месяц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и год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рождения </w:t>
            </w:r>
          </w:p>
        </w:tc>
        <w:tc>
          <w:tcPr>
            <w:tcW w:w="18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Образование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(наименование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учебного заведения,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год выпуска,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направление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подготовки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или специальность,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присвоенная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квалификация),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ученая  степень,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ученое звание (год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присвоения)</w:t>
            </w:r>
          </w:p>
        </w:tc>
        <w:tc>
          <w:tcPr>
            <w:tcW w:w="13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Место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службы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(работы),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замещаемая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(занимаемая)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должность </w:t>
            </w:r>
          </w:p>
        </w:tc>
        <w:tc>
          <w:tcPr>
            <w:tcW w:w="14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Стаж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работы на 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управлен-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ческих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должностях,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общий стаж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работы </w:t>
            </w:r>
          </w:p>
        </w:tc>
        <w:tc>
          <w:tcPr>
            <w:tcW w:w="12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Дата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проведения  конкурса о включении  гражданина в резерв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управлен-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ческих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кадров </w:t>
            </w:r>
          </w:p>
        </w:tc>
        <w:tc>
          <w:tcPr>
            <w:tcW w:w="1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должности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муниципальной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службы, для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замещения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которой гражданин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включен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в резерв </w:t>
            </w:r>
          </w:p>
        </w:tc>
        <w:tc>
          <w:tcPr>
            <w:tcW w:w="19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Сведения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о про-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хождении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профессио-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нальной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переподготовки,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повышении ква-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лификации или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стажировки в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период нахождения в резерве управлен-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ческих кадров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(наименование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и номер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документа) </w:t>
            </w:r>
          </w:p>
        </w:tc>
        <w:tc>
          <w:tcPr>
            <w:tcW w:w="12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Отметка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о наз-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начении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на 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вакант-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ную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долж-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ность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муници-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пальной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(дата и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номер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право-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вого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акта) </w:t>
            </w:r>
          </w:p>
        </w:tc>
        <w:tc>
          <w:tcPr>
            <w:tcW w:w="1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Отметка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об 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исклю-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чении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из 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резерва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управ-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лен-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ческих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кадров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(дата и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номер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право-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вого 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акта) </w:t>
            </w:r>
          </w:p>
        </w:tc>
      </w:tr>
      <w:tr w:rsidR="00430984">
        <w:trPr>
          <w:cantSplit/>
          <w:trHeight w:val="322"/>
        </w:trPr>
        <w:tc>
          <w:tcPr>
            <w:tcW w:w="5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1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   </w:t>
            </w:r>
          </w:p>
        </w:tc>
        <w:tc>
          <w:tcPr>
            <w:tcW w:w="1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  </w:t>
            </w:r>
          </w:p>
        </w:tc>
        <w:tc>
          <w:tcPr>
            <w:tcW w:w="18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3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  </w:t>
            </w:r>
          </w:p>
        </w:tc>
        <w:tc>
          <w:tcPr>
            <w:tcW w:w="14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  </w:t>
            </w:r>
          </w:p>
        </w:tc>
        <w:tc>
          <w:tcPr>
            <w:tcW w:w="12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   </w:t>
            </w:r>
          </w:p>
        </w:tc>
        <w:tc>
          <w:tcPr>
            <w:tcW w:w="1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  </w:t>
            </w:r>
          </w:p>
        </w:tc>
        <w:tc>
          <w:tcPr>
            <w:tcW w:w="19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   </w:t>
            </w:r>
          </w:p>
        </w:tc>
        <w:tc>
          <w:tcPr>
            <w:tcW w:w="12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  </w:t>
            </w:r>
          </w:p>
        </w:tc>
        <w:tc>
          <w:tcPr>
            <w:tcW w:w="1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  </w:t>
            </w:r>
          </w:p>
        </w:tc>
      </w:tr>
      <w:tr w:rsidR="00430984">
        <w:trPr>
          <w:cantSplit/>
          <w:trHeight w:val="322"/>
        </w:trPr>
        <w:tc>
          <w:tcPr>
            <w:tcW w:w="5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984" w:rsidRDefault="00430984"/>
    <w:p w:rsidR="00430984" w:rsidRDefault="00430984"/>
    <w:p w:rsidR="00430984" w:rsidRDefault="00430984"/>
    <w:p w:rsidR="00430984" w:rsidRDefault="00430984"/>
    <w:p w:rsidR="00430984" w:rsidRDefault="00430984"/>
    <w:p w:rsidR="00430984" w:rsidRDefault="00430984">
      <w:pPr>
        <w:sectPr w:rsidR="00430984"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AA1A68" w:rsidRPr="00977358" w:rsidRDefault="00AA1A68" w:rsidP="00AA1A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7358">
        <w:rPr>
          <w:rFonts w:ascii="Times New Roman" w:hAnsi="Times New Roman"/>
          <w:sz w:val="24"/>
          <w:szCs w:val="24"/>
        </w:rPr>
        <w:t xml:space="preserve">Приложение </w:t>
      </w:r>
      <w:r w:rsidR="00A213E5">
        <w:rPr>
          <w:rFonts w:ascii="Times New Roman" w:hAnsi="Times New Roman"/>
          <w:sz w:val="24"/>
          <w:szCs w:val="24"/>
        </w:rPr>
        <w:t>2</w:t>
      </w:r>
    </w:p>
    <w:p w:rsidR="00AA1A68" w:rsidRPr="00977358" w:rsidRDefault="00AA1A68" w:rsidP="00AA1A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7358">
        <w:rPr>
          <w:rFonts w:ascii="Times New Roman" w:hAnsi="Times New Roman"/>
          <w:sz w:val="24"/>
          <w:szCs w:val="24"/>
        </w:rPr>
        <w:t>к Порядку формирования резерва управленческих кадров</w:t>
      </w:r>
    </w:p>
    <w:p w:rsidR="00AA1A68" w:rsidRDefault="00AA1A68" w:rsidP="00AA1A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977358">
        <w:rPr>
          <w:rFonts w:ascii="Times New Roman" w:hAnsi="Times New Roman"/>
          <w:sz w:val="24"/>
          <w:szCs w:val="24"/>
        </w:rPr>
        <w:t>для должностей муниципальной службы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77358">
        <w:rPr>
          <w:rFonts w:ascii="Times New Roman" w:hAnsi="Times New Roman"/>
          <w:sz w:val="24"/>
          <w:szCs w:val="24"/>
        </w:rPr>
        <w:t xml:space="preserve">в Думе города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977358">
        <w:rPr>
          <w:rFonts w:ascii="Times New Roman" w:hAnsi="Times New Roman"/>
          <w:sz w:val="24"/>
          <w:szCs w:val="24"/>
        </w:rPr>
        <w:t>Покачи</w:t>
      </w:r>
      <w:r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Председателя Думы города Покачи </w:t>
      </w:r>
    </w:p>
    <w:p w:rsidR="00AA1A68" w:rsidRPr="00977358" w:rsidRDefault="00AA1A68" w:rsidP="00AA1A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2FC1">
        <w:rPr>
          <w:rFonts w:ascii="Times New Roman" w:hAnsi="Times New Roman"/>
          <w:sz w:val="24"/>
          <w:szCs w:val="24"/>
        </w:rPr>
        <w:tab/>
      </w:r>
      <w:r w:rsidR="00CF2FC1">
        <w:rPr>
          <w:rFonts w:ascii="Times New Roman" w:hAnsi="Times New Roman"/>
          <w:sz w:val="24"/>
          <w:szCs w:val="24"/>
        </w:rPr>
        <w:tab/>
      </w:r>
      <w:r w:rsidR="00CF2FC1">
        <w:rPr>
          <w:rFonts w:ascii="Times New Roman" w:hAnsi="Times New Roman"/>
          <w:sz w:val="24"/>
          <w:szCs w:val="24"/>
        </w:rPr>
        <w:tab/>
        <w:t xml:space="preserve">   от 28.11.2013 </w:t>
      </w:r>
      <w:r>
        <w:rPr>
          <w:rFonts w:ascii="Times New Roman" w:hAnsi="Times New Roman"/>
          <w:sz w:val="24"/>
          <w:szCs w:val="24"/>
        </w:rPr>
        <w:t>№</w:t>
      </w:r>
      <w:r w:rsidR="00CF2FC1">
        <w:rPr>
          <w:rFonts w:ascii="Times New Roman" w:hAnsi="Times New Roman"/>
          <w:sz w:val="24"/>
          <w:szCs w:val="24"/>
        </w:rPr>
        <w:t xml:space="preserve">  28</w:t>
      </w:r>
    </w:p>
    <w:p w:rsidR="00430984" w:rsidRDefault="00430984">
      <w:pPr>
        <w:rPr>
          <w:rFonts w:ascii="Times New Roman" w:hAnsi="Times New Roman"/>
          <w:sz w:val="28"/>
          <w:szCs w:val="28"/>
        </w:rPr>
      </w:pPr>
    </w:p>
    <w:p w:rsidR="00AA1A68" w:rsidRDefault="00430984" w:rsidP="00AA1A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AA1A68">
        <w:rPr>
          <w:rFonts w:ascii="Times New Roman" w:hAnsi="Times New Roman"/>
          <w:sz w:val="28"/>
          <w:szCs w:val="28"/>
        </w:rPr>
        <w:t xml:space="preserve">                              </w:t>
      </w:r>
      <w:r w:rsidR="00AA1A68">
        <w:rPr>
          <w:rFonts w:ascii="Times New Roman" w:hAnsi="Times New Roman"/>
          <w:sz w:val="28"/>
          <w:szCs w:val="28"/>
        </w:rPr>
        <w:tab/>
      </w:r>
      <w:r w:rsidR="00AA1A68">
        <w:rPr>
          <w:rFonts w:ascii="Times New Roman" w:hAnsi="Times New Roman"/>
          <w:sz w:val="28"/>
          <w:szCs w:val="28"/>
        </w:rPr>
        <w:tab/>
      </w:r>
      <w:r w:rsidR="00AA1A68">
        <w:rPr>
          <w:rFonts w:ascii="Times New Roman" w:hAnsi="Times New Roman"/>
          <w:sz w:val="28"/>
          <w:szCs w:val="28"/>
        </w:rPr>
        <w:tab/>
      </w:r>
      <w:r w:rsidR="00AA1A68">
        <w:rPr>
          <w:rFonts w:ascii="Times New Roman" w:hAnsi="Times New Roman"/>
          <w:sz w:val="28"/>
          <w:szCs w:val="28"/>
        </w:rPr>
        <w:tab/>
      </w:r>
      <w:r w:rsidR="00AA1A68">
        <w:rPr>
          <w:rFonts w:ascii="Times New Roman" w:hAnsi="Times New Roman"/>
          <w:sz w:val="28"/>
          <w:szCs w:val="28"/>
        </w:rPr>
        <w:tab/>
      </w:r>
    </w:p>
    <w:p w:rsidR="00430984" w:rsidRDefault="00AA1A68" w:rsidP="00AA1A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0984">
        <w:rPr>
          <w:rFonts w:ascii="Times New Roman" w:hAnsi="Times New Roman"/>
          <w:sz w:val="28"/>
          <w:szCs w:val="28"/>
        </w:rPr>
        <w:t>УТВЕРЖДАЮ</w:t>
      </w:r>
    </w:p>
    <w:p w:rsidR="00AA1A68" w:rsidRDefault="001E1B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AA1A68">
        <w:rPr>
          <w:rFonts w:ascii="Times New Roman" w:hAnsi="Times New Roman"/>
          <w:sz w:val="28"/>
          <w:szCs w:val="28"/>
        </w:rPr>
        <w:t>___________________________</w:t>
      </w:r>
    </w:p>
    <w:p w:rsidR="001E1B6B" w:rsidRPr="00AA1A68" w:rsidRDefault="00AA1A68" w:rsidP="00AA1A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E1B6B" w:rsidRPr="00AA1A68">
        <w:rPr>
          <w:rFonts w:ascii="Times New Roman" w:hAnsi="Times New Roman"/>
          <w:sz w:val="24"/>
          <w:szCs w:val="24"/>
        </w:rPr>
        <w:t>(должность)</w:t>
      </w:r>
    </w:p>
    <w:p w:rsidR="00430984" w:rsidRDefault="00430984" w:rsidP="00AA1A68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</w:t>
      </w:r>
      <w:r w:rsidR="00AA1A68">
        <w:tab/>
      </w:r>
      <w:r w:rsidR="00AA1A68">
        <w:tab/>
      </w:r>
      <w:r w:rsidR="00AA1A68">
        <w:tab/>
      </w:r>
      <w:r w:rsidR="00AA1A68">
        <w:tab/>
      </w:r>
      <w:r w:rsidR="00AA1A68">
        <w:tab/>
        <w:t xml:space="preserve">       </w:t>
      </w:r>
      <w:r>
        <w:rPr>
          <w:rFonts w:ascii="Times New Roman" w:hAnsi="Times New Roman"/>
          <w:sz w:val="28"/>
          <w:szCs w:val="28"/>
        </w:rPr>
        <w:t>____________</w:t>
      </w:r>
      <w:r w:rsidR="00A213E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430984" w:rsidRPr="00A213E5" w:rsidRDefault="00430984">
      <w:pPr>
        <w:jc w:val="both"/>
        <w:rPr>
          <w:rFonts w:ascii="Times New Roman" w:hAnsi="Times New Roman"/>
          <w:sz w:val="24"/>
          <w:szCs w:val="24"/>
        </w:rPr>
      </w:pPr>
      <w:r w:rsidRPr="00A213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A213E5" w:rsidRPr="00A213E5">
        <w:rPr>
          <w:rFonts w:ascii="Times New Roman" w:hAnsi="Times New Roman"/>
          <w:sz w:val="24"/>
          <w:szCs w:val="24"/>
        </w:rPr>
        <w:t xml:space="preserve">         </w:t>
      </w:r>
      <w:r w:rsidR="00A213E5">
        <w:rPr>
          <w:rFonts w:ascii="Times New Roman" w:hAnsi="Times New Roman"/>
          <w:sz w:val="24"/>
          <w:szCs w:val="24"/>
        </w:rPr>
        <w:t xml:space="preserve">               </w:t>
      </w:r>
      <w:r w:rsidR="00A213E5" w:rsidRPr="00A213E5">
        <w:rPr>
          <w:rFonts w:ascii="Times New Roman" w:hAnsi="Times New Roman"/>
          <w:sz w:val="24"/>
          <w:szCs w:val="24"/>
        </w:rPr>
        <w:t xml:space="preserve">   </w:t>
      </w:r>
      <w:r w:rsidRPr="00A213E5">
        <w:rPr>
          <w:rFonts w:ascii="Times New Roman" w:hAnsi="Times New Roman"/>
          <w:sz w:val="24"/>
          <w:szCs w:val="24"/>
        </w:rPr>
        <w:t xml:space="preserve">   (подпись)</w:t>
      </w:r>
    </w:p>
    <w:p w:rsidR="00430984" w:rsidRPr="00A213E5" w:rsidRDefault="00430984">
      <w:pPr>
        <w:jc w:val="right"/>
        <w:rPr>
          <w:rFonts w:ascii="Times New Roman" w:hAnsi="Times New Roman"/>
          <w:sz w:val="24"/>
          <w:szCs w:val="24"/>
        </w:rPr>
      </w:pPr>
      <w:r w:rsidRPr="00A213E5">
        <w:rPr>
          <w:rFonts w:ascii="Times New Roman" w:hAnsi="Times New Roman"/>
          <w:sz w:val="24"/>
          <w:szCs w:val="24"/>
        </w:rPr>
        <w:t xml:space="preserve">                                     «__</w:t>
      </w:r>
      <w:r w:rsidR="00A213E5" w:rsidRPr="00A213E5">
        <w:rPr>
          <w:rFonts w:ascii="Times New Roman" w:hAnsi="Times New Roman"/>
          <w:sz w:val="24"/>
          <w:szCs w:val="24"/>
        </w:rPr>
        <w:t>__</w:t>
      </w:r>
      <w:r w:rsidRPr="00A213E5">
        <w:rPr>
          <w:rFonts w:ascii="Times New Roman" w:hAnsi="Times New Roman"/>
          <w:sz w:val="24"/>
          <w:szCs w:val="24"/>
        </w:rPr>
        <w:t>__» ____</w:t>
      </w:r>
      <w:r w:rsidR="00A213E5" w:rsidRPr="00A213E5">
        <w:rPr>
          <w:rFonts w:ascii="Times New Roman" w:hAnsi="Times New Roman"/>
          <w:sz w:val="24"/>
          <w:szCs w:val="24"/>
        </w:rPr>
        <w:t>___</w:t>
      </w:r>
      <w:r w:rsidR="00A213E5">
        <w:rPr>
          <w:rFonts w:ascii="Times New Roman" w:hAnsi="Times New Roman"/>
          <w:sz w:val="24"/>
          <w:szCs w:val="24"/>
        </w:rPr>
        <w:t>______</w:t>
      </w:r>
      <w:r w:rsidRPr="00A213E5">
        <w:rPr>
          <w:rFonts w:ascii="Times New Roman" w:hAnsi="Times New Roman"/>
          <w:sz w:val="24"/>
          <w:szCs w:val="24"/>
        </w:rPr>
        <w:t>______ 20</w:t>
      </w:r>
      <w:r w:rsidR="001E1B6B" w:rsidRPr="00A213E5">
        <w:rPr>
          <w:rFonts w:ascii="Times New Roman" w:hAnsi="Times New Roman"/>
          <w:sz w:val="24"/>
          <w:szCs w:val="24"/>
        </w:rPr>
        <w:t>_</w:t>
      </w:r>
      <w:r w:rsidRPr="00A213E5">
        <w:rPr>
          <w:rFonts w:ascii="Times New Roman" w:hAnsi="Times New Roman"/>
          <w:sz w:val="24"/>
          <w:szCs w:val="24"/>
        </w:rPr>
        <w:t>_</w:t>
      </w:r>
      <w:r w:rsidR="00A213E5">
        <w:rPr>
          <w:rFonts w:ascii="Times New Roman" w:hAnsi="Times New Roman"/>
          <w:sz w:val="24"/>
          <w:szCs w:val="24"/>
        </w:rPr>
        <w:t>_</w:t>
      </w:r>
      <w:r w:rsidRPr="00A213E5">
        <w:rPr>
          <w:rFonts w:ascii="Times New Roman" w:hAnsi="Times New Roman"/>
          <w:sz w:val="24"/>
          <w:szCs w:val="24"/>
        </w:rPr>
        <w:t>_ г.</w:t>
      </w:r>
    </w:p>
    <w:p w:rsidR="00430984" w:rsidRDefault="00430984"/>
    <w:p w:rsidR="00F628E2" w:rsidRDefault="00430984" w:rsidP="00F628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</w:t>
      </w:r>
      <w:r w:rsidR="00F628E2">
        <w:rPr>
          <w:rFonts w:ascii="Times New Roman" w:hAnsi="Times New Roman"/>
          <w:sz w:val="28"/>
          <w:szCs w:val="28"/>
        </w:rPr>
        <w:t>(ПЕРСПКТИВНЫЙ)</w:t>
      </w:r>
    </w:p>
    <w:p w:rsidR="00430984" w:rsidRDefault="00430984" w:rsidP="00F628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A356E0">
        <w:rPr>
          <w:rFonts w:ascii="Times New Roman" w:hAnsi="Times New Roman"/>
          <w:sz w:val="28"/>
          <w:szCs w:val="28"/>
        </w:rPr>
        <w:t>ОБУЧЕНИЯ</w:t>
      </w:r>
    </w:p>
    <w:p w:rsidR="00430984" w:rsidRDefault="00430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1E1B6B">
        <w:rPr>
          <w:rFonts w:ascii="Times New Roman" w:hAnsi="Times New Roman"/>
          <w:sz w:val="28"/>
          <w:szCs w:val="28"/>
        </w:rPr>
        <w:t>,</w:t>
      </w:r>
    </w:p>
    <w:p w:rsidR="00430984" w:rsidRDefault="004309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(фамилия, имя, отчество)</w:t>
      </w:r>
    </w:p>
    <w:p w:rsidR="00430984" w:rsidRDefault="00430984">
      <w:pPr>
        <w:rPr>
          <w:rFonts w:ascii="Times New Roman" w:hAnsi="Times New Roman"/>
          <w:sz w:val="28"/>
          <w:szCs w:val="28"/>
        </w:rPr>
      </w:pPr>
    </w:p>
    <w:p w:rsidR="005C0AB5" w:rsidRDefault="004309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включенного  правовым  а</w:t>
      </w:r>
      <w:r w:rsidR="005C0AB5">
        <w:rPr>
          <w:rFonts w:ascii="Times New Roman" w:hAnsi="Times New Roman"/>
          <w:sz w:val="28"/>
          <w:szCs w:val="28"/>
        </w:rPr>
        <w:t>ктом _______________________________________</w:t>
      </w:r>
    </w:p>
    <w:p w:rsidR="005C0AB5" w:rsidRDefault="005C0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(наименование органа местного самоуправления)</w:t>
      </w:r>
    </w:p>
    <w:p w:rsidR="00430984" w:rsidRDefault="004309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«____» __</w:t>
      </w:r>
      <w:r w:rsidR="00A213E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__ 20 </w:t>
      </w:r>
      <w:r w:rsidR="005C0AB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__г.</w:t>
      </w:r>
      <w:r w:rsidR="005C0AB5">
        <w:rPr>
          <w:rFonts w:ascii="Times New Roman" w:hAnsi="Times New Roman"/>
          <w:sz w:val="28"/>
          <w:szCs w:val="28"/>
        </w:rPr>
        <w:t xml:space="preserve"> № ______.</w:t>
      </w:r>
    </w:p>
    <w:p w:rsidR="00430984" w:rsidRDefault="00430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резерв  управленческих кадров для замещения муниципальной должности</w:t>
      </w:r>
    </w:p>
    <w:p w:rsidR="00430984" w:rsidRDefault="00430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30984" w:rsidRDefault="00430984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>(наименование должности)</w:t>
      </w:r>
    </w:p>
    <w:p w:rsidR="00430984" w:rsidRDefault="0043098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266"/>
        <w:gridCol w:w="2030"/>
        <w:gridCol w:w="3510"/>
      </w:tblGrid>
      <w:tr w:rsidR="00430984">
        <w:trPr>
          <w:cantSplit/>
          <w:trHeight w:val="322"/>
        </w:trPr>
        <w:tc>
          <w:tcPr>
            <w:tcW w:w="8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 w:rsidP="00057D7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30984" w:rsidRDefault="00430984" w:rsidP="00057D7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32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      </w:t>
            </w:r>
          </w:p>
        </w:tc>
        <w:tc>
          <w:tcPr>
            <w:tcW w:w="20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исполнения  </w:t>
            </w:r>
          </w:p>
        </w:tc>
        <w:tc>
          <w:tcPr>
            <w:tcW w:w="3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984" w:rsidRDefault="0043098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430984">
        <w:trPr>
          <w:cantSplit/>
          <w:trHeight w:val="322"/>
        </w:trPr>
        <w:tc>
          <w:tcPr>
            <w:tcW w:w="8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984" w:rsidRDefault="0043098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984" w:rsidRDefault="00430984"/>
    <w:p w:rsidR="00430984" w:rsidRDefault="00430984"/>
    <w:p w:rsidR="001E1B6B" w:rsidRDefault="001E1B6B"/>
    <w:p w:rsidR="001E1B6B" w:rsidRDefault="001E1B6B"/>
    <w:p w:rsidR="005C1724" w:rsidRDefault="005C1724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Руководитель кадровой</w:t>
      </w:r>
      <w:r w:rsidRPr="00EC1571">
        <w:rPr>
          <w:rFonts w:ascii="Times New Roman" w:hAnsi="Times New Roman"/>
          <w:sz w:val="27"/>
          <w:szCs w:val="27"/>
        </w:rPr>
        <w:t xml:space="preserve"> служб</w:t>
      </w:r>
      <w:r>
        <w:rPr>
          <w:rFonts w:ascii="Times New Roman" w:hAnsi="Times New Roman"/>
          <w:sz w:val="27"/>
          <w:szCs w:val="27"/>
        </w:rPr>
        <w:t>ы</w:t>
      </w:r>
      <w:r w:rsidRPr="00EC1571">
        <w:rPr>
          <w:rFonts w:ascii="Times New Roman" w:hAnsi="Times New Roman"/>
          <w:sz w:val="27"/>
          <w:szCs w:val="27"/>
        </w:rPr>
        <w:t xml:space="preserve"> </w:t>
      </w:r>
    </w:p>
    <w:p w:rsidR="005C1724" w:rsidRDefault="005C1724">
      <w:pPr>
        <w:rPr>
          <w:rFonts w:ascii="Times New Roman" w:hAnsi="Times New Roman"/>
          <w:sz w:val="27"/>
          <w:szCs w:val="27"/>
        </w:rPr>
      </w:pPr>
      <w:r w:rsidRPr="00EC1571">
        <w:rPr>
          <w:rFonts w:ascii="Times New Roman" w:hAnsi="Times New Roman"/>
          <w:sz w:val="27"/>
          <w:szCs w:val="27"/>
        </w:rPr>
        <w:t xml:space="preserve">органа местного самоуправления </w:t>
      </w:r>
    </w:p>
    <w:p w:rsidR="001E1B6B" w:rsidRDefault="005C1724">
      <w:pPr>
        <w:rPr>
          <w:rFonts w:ascii="Times New Roman" w:hAnsi="Times New Roman"/>
          <w:sz w:val="27"/>
          <w:szCs w:val="27"/>
        </w:rPr>
      </w:pPr>
      <w:r w:rsidRPr="00EC1571">
        <w:rPr>
          <w:rFonts w:ascii="Times New Roman" w:hAnsi="Times New Roman"/>
          <w:sz w:val="27"/>
          <w:szCs w:val="27"/>
        </w:rPr>
        <w:t>(лицо, уполномоченн</w:t>
      </w:r>
      <w:r>
        <w:rPr>
          <w:rFonts w:ascii="Times New Roman" w:hAnsi="Times New Roman"/>
          <w:sz w:val="27"/>
          <w:szCs w:val="27"/>
        </w:rPr>
        <w:t>ое</w:t>
      </w:r>
      <w:r w:rsidRPr="00EC1571">
        <w:rPr>
          <w:rFonts w:ascii="Times New Roman" w:hAnsi="Times New Roman"/>
          <w:sz w:val="27"/>
          <w:szCs w:val="27"/>
        </w:rPr>
        <w:t xml:space="preserve"> на осуществление </w:t>
      </w:r>
    </w:p>
    <w:p w:rsidR="00430984" w:rsidRDefault="005C1724">
      <w:pPr>
        <w:rPr>
          <w:rFonts w:ascii="Times New Roman" w:hAnsi="Times New Roman"/>
          <w:sz w:val="28"/>
          <w:szCs w:val="28"/>
        </w:rPr>
      </w:pPr>
      <w:r w:rsidRPr="00EC1571">
        <w:rPr>
          <w:rFonts w:ascii="Times New Roman" w:hAnsi="Times New Roman"/>
          <w:sz w:val="27"/>
          <w:szCs w:val="27"/>
        </w:rPr>
        <w:t>функций по кадровой деятельности)</w:t>
      </w:r>
      <w:r w:rsidR="001E1B6B">
        <w:rPr>
          <w:rFonts w:ascii="Times New Roman" w:hAnsi="Times New Roman"/>
          <w:sz w:val="27"/>
          <w:szCs w:val="27"/>
        </w:rPr>
        <w:t xml:space="preserve">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430984">
        <w:rPr>
          <w:rFonts w:ascii="Times New Roman" w:hAnsi="Times New Roman"/>
          <w:sz w:val="28"/>
          <w:szCs w:val="28"/>
        </w:rPr>
        <w:t>________________</w:t>
      </w:r>
    </w:p>
    <w:p w:rsidR="001E1B6B" w:rsidRPr="00A213E5" w:rsidRDefault="001E1B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A213E5">
        <w:rPr>
          <w:rFonts w:ascii="Times New Roman" w:hAnsi="Times New Roman"/>
          <w:sz w:val="24"/>
          <w:szCs w:val="24"/>
        </w:rPr>
        <w:t>(подпись)</w:t>
      </w:r>
    </w:p>
    <w:p w:rsidR="001E1B6B" w:rsidRDefault="001E1B6B">
      <w:pPr>
        <w:rPr>
          <w:rFonts w:ascii="Times New Roman" w:hAnsi="Times New Roman"/>
          <w:sz w:val="28"/>
          <w:szCs w:val="28"/>
        </w:rPr>
      </w:pPr>
    </w:p>
    <w:p w:rsidR="001E1B6B" w:rsidRDefault="001E1B6B">
      <w:pPr>
        <w:rPr>
          <w:rFonts w:ascii="Times New Roman" w:hAnsi="Times New Roman"/>
          <w:sz w:val="28"/>
          <w:szCs w:val="28"/>
        </w:rPr>
      </w:pPr>
    </w:p>
    <w:p w:rsidR="001E1B6B" w:rsidRDefault="00430984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</w:t>
      </w:r>
      <w:r w:rsidR="001E1B6B">
        <w:t xml:space="preserve">                                                   </w:t>
      </w:r>
    </w:p>
    <w:p w:rsidR="001E1B6B" w:rsidRDefault="001E1B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Руководитель подготовки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________________   </w:t>
      </w:r>
    </w:p>
    <w:p w:rsidR="001E1B6B" w:rsidRPr="00A213E5" w:rsidRDefault="001E1B6B">
      <w:pPr>
        <w:rPr>
          <w:rFonts w:ascii="Times New Roman" w:hAnsi="Times New Roman"/>
          <w:sz w:val="24"/>
          <w:szCs w:val="24"/>
        </w:rPr>
      </w:pPr>
      <w:r w:rsidRPr="00A213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213E5">
        <w:rPr>
          <w:rFonts w:ascii="Times New Roman" w:hAnsi="Times New Roman"/>
          <w:sz w:val="24"/>
          <w:szCs w:val="24"/>
        </w:rPr>
        <w:t xml:space="preserve">                   </w:t>
      </w:r>
      <w:r w:rsidRPr="00A213E5">
        <w:rPr>
          <w:rFonts w:ascii="Times New Roman" w:hAnsi="Times New Roman"/>
          <w:sz w:val="24"/>
          <w:szCs w:val="24"/>
        </w:rPr>
        <w:t xml:space="preserve">(подпись)                                                 </w:t>
      </w:r>
    </w:p>
    <w:sectPr w:rsidR="001E1B6B" w:rsidRPr="00A213E5">
      <w:footnotePr>
        <w:pos w:val="beneathText"/>
      </w:footnotePr>
      <w:pgSz w:w="11905" w:h="16837"/>
      <w:pgMar w:top="1134" w:right="605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63" w:rsidRDefault="00232563" w:rsidP="00ED5B2A">
      <w:r>
        <w:separator/>
      </w:r>
    </w:p>
  </w:endnote>
  <w:endnote w:type="continuationSeparator" w:id="0">
    <w:p w:rsidR="00232563" w:rsidRDefault="00232563" w:rsidP="00ED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4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2A" w:rsidRDefault="00ED5B2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2A52C2">
      <w:rPr>
        <w:noProof/>
      </w:rPr>
      <w:t>2</w:t>
    </w:r>
    <w:r>
      <w:fldChar w:fldCharType="end"/>
    </w:r>
  </w:p>
  <w:p w:rsidR="00ED5B2A" w:rsidRDefault="00ED5B2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63" w:rsidRDefault="00232563" w:rsidP="00ED5B2A">
      <w:r>
        <w:separator/>
      </w:r>
    </w:p>
  </w:footnote>
  <w:footnote w:type="continuationSeparator" w:id="0">
    <w:p w:rsidR="00232563" w:rsidRDefault="00232563" w:rsidP="00ED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0"/>
    <w:rsid w:val="00014575"/>
    <w:rsid w:val="0001632D"/>
    <w:rsid w:val="000169D4"/>
    <w:rsid w:val="0005552A"/>
    <w:rsid w:val="00057D73"/>
    <w:rsid w:val="00062093"/>
    <w:rsid w:val="000928C2"/>
    <w:rsid w:val="000B3235"/>
    <w:rsid w:val="000B5661"/>
    <w:rsid w:val="00116BDF"/>
    <w:rsid w:val="00125B6E"/>
    <w:rsid w:val="00145530"/>
    <w:rsid w:val="00146753"/>
    <w:rsid w:val="00156D08"/>
    <w:rsid w:val="001874DE"/>
    <w:rsid w:val="001D07E2"/>
    <w:rsid w:val="001D3CD5"/>
    <w:rsid w:val="001E1B6B"/>
    <w:rsid w:val="00232563"/>
    <w:rsid w:val="00257D65"/>
    <w:rsid w:val="00262056"/>
    <w:rsid w:val="00265563"/>
    <w:rsid w:val="00276560"/>
    <w:rsid w:val="00280087"/>
    <w:rsid w:val="00293FF7"/>
    <w:rsid w:val="002A52C2"/>
    <w:rsid w:val="00321766"/>
    <w:rsid w:val="0034296D"/>
    <w:rsid w:val="00371146"/>
    <w:rsid w:val="0038092D"/>
    <w:rsid w:val="003A6C73"/>
    <w:rsid w:val="003B7603"/>
    <w:rsid w:val="00430984"/>
    <w:rsid w:val="004509C3"/>
    <w:rsid w:val="00477177"/>
    <w:rsid w:val="00492E36"/>
    <w:rsid w:val="00494BAD"/>
    <w:rsid w:val="004A25AB"/>
    <w:rsid w:val="004B5BDD"/>
    <w:rsid w:val="00523B47"/>
    <w:rsid w:val="00537CCF"/>
    <w:rsid w:val="0058179D"/>
    <w:rsid w:val="005A1CAC"/>
    <w:rsid w:val="005B03DC"/>
    <w:rsid w:val="005C0AB5"/>
    <w:rsid w:val="005C1724"/>
    <w:rsid w:val="005D2D90"/>
    <w:rsid w:val="00614A9F"/>
    <w:rsid w:val="00632F59"/>
    <w:rsid w:val="00672F98"/>
    <w:rsid w:val="0068400B"/>
    <w:rsid w:val="006E27A5"/>
    <w:rsid w:val="006F041E"/>
    <w:rsid w:val="00722FDF"/>
    <w:rsid w:val="00765E25"/>
    <w:rsid w:val="00780995"/>
    <w:rsid w:val="007D4275"/>
    <w:rsid w:val="007E65D8"/>
    <w:rsid w:val="00806F25"/>
    <w:rsid w:val="00843880"/>
    <w:rsid w:val="0085452D"/>
    <w:rsid w:val="00883B6A"/>
    <w:rsid w:val="008A6F94"/>
    <w:rsid w:val="009300B3"/>
    <w:rsid w:val="00941F24"/>
    <w:rsid w:val="009562F7"/>
    <w:rsid w:val="00970A45"/>
    <w:rsid w:val="0097255E"/>
    <w:rsid w:val="00977358"/>
    <w:rsid w:val="00980BCC"/>
    <w:rsid w:val="009A3198"/>
    <w:rsid w:val="009A587A"/>
    <w:rsid w:val="009A76CD"/>
    <w:rsid w:val="009D4F70"/>
    <w:rsid w:val="009E1465"/>
    <w:rsid w:val="00A213E5"/>
    <w:rsid w:val="00A356E0"/>
    <w:rsid w:val="00A74420"/>
    <w:rsid w:val="00AA1A68"/>
    <w:rsid w:val="00AA610F"/>
    <w:rsid w:val="00AD7BA4"/>
    <w:rsid w:val="00B03DE0"/>
    <w:rsid w:val="00B04870"/>
    <w:rsid w:val="00B43D24"/>
    <w:rsid w:val="00B54150"/>
    <w:rsid w:val="00B768DF"/>
    <w:rsid w:val="00B845A0"/>
    <w:rsid w:val="00BA2B6A"/>
    <w:rsid w:val="00BD16C8"/>
    <w:rsid w:val="00BD3356"/>
    <w:rsid w:val="00BF0941"/>
    <w:rsid w:val="00BF322D"/>
    <w:rsid w:val="00C967E5"/>
    <w:rsid w:val="00CA1CF6"/>
    <w:rsid w:val="00CA32A8"/>
    <w:rsid w:val="00CC0AFA"/>
    <w:rsid w:val="00CD7332"/>
    <w:rsid w:val="00CF1EAE"/>
    <w:rsid w:val="00CF2287"/>
    <w:rsid w:val="00CF2FC1"/>
    <w:rsid w:val="00CF5939"/>
    <w:rsid w:val="00D041F9"/>
    <w:rsid w:val="00D2374C"/>
    <w:rsid w:val="00D3256F"/>
    <w:rsid w:val="00D5342B"/>
    <w:rsid w:val="00D77EE5"/>
    <w:rsid w:val="00DA2795"/>
    <w:rsid w:val="00DD5767"/>
    <w:rsid w:val="00E0120A"/>
    <w:rsid w:val="00E44A66"/>
    <w:rsid w:val="00E44C78"/>
    <w:rsid w:val="00E51674"/>
    <w:rsid w:val="00EA6D79"/>
    <w:rsid w:val="00EC42F0"/>
    <w:rsid w:val="00ED5B2A"/>
    <w:rsid w:val="00EF3629"/>
    <w:rsid w:val="00F55974"/>
    <w:rsid w:val="00F628E2"/>
    <w:rsid w:val="00F8300E"/>
    <w:rsid w:val="00F85DA9"/>
    <w:rsid w:val="00FA1D81"/>
    <w:rsid w:val="00FA47C2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68"/>
    <w:pPr>
      <w:widowControl w:val="0"/>
      <w:suppressAutoHyphens/>
      <w:autoSpaceDE w:val="0"/>
    </w:pPr>
    <w:rPr>
      <w:rFonts w:ascii="font294" w:eastAsia="font294" w:hAnsi="font294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  <w:rPr>
      <w:sz w:val="20"/>
      <w:szCs w:val="20"/>
      <w:lang w:val="ru-RU"/>
    </w:rPr>
  </w:style>
  <w:style w:type="character" w:customStyle="1" w:styleId="NumberingSymbols">
    <w:name w:val="Numbering Symbols"/>
    <w:rPr>
      <w:sz w:val="20"/>
      <w:szCs w:val="20"/>
      <w:lang w:val="ru-RU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WW-Title"/>
    <w:next w:val="a5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12">
    <w:name w:val="Название объекта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2">
    <w:name w:val="Название2"/>
    <w:basedOn w:val="a"/>
    <w:next w:val="a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WW-Title1">
    <w:name w:val="WW-Title1"/>
    <w:basedOn w:val="a"/>
    <w:next w:val="a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rPr>
      <w:rFonts w:ascii="Arial" w:hAnsi="Arial" w:cs="Ari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rmal (Web)"/>
    <w:basedOn w:val="a"/>
    <w:rsid w:val="00B845A0"/>
    <w:pPr>
      <w:widowControl/>
      <w:autoSpaceDE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85D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85DA9"/>
    <w:rPr>
      <w:rFonts w:ascii="Tahoma" w:eastAsia="font294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D5B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D5B2A"/>
    <w:rPr>
      <w:rFonts w:ascii="font294" w:eastAsia="font294" w:hAnsi="font294"/>
    </w:rPr>
  </w:style>
  <w:style w:type="paragraph" w:styleId="af0">
    <w:name w:val="footer"/>
    <w:basedOn w:val="a"/>
    <w:link w:val="af1"/>
    <w:uiPriority w:val="99"/>
    <w:unhideWhenUsed/>
    <w:rsid w:val="00ED5B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5B2A"/>
    <w:rPr>
      <w:rFonts w:ascii="font294" w:eastAsia="font294" w:hAnsi="font29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68"/>
    <w:pPr>
      <w:widowControl w:val="0"/>
      <w:suppressAutoHyphens/>
      <w:autoSpaceDE w:val="0"/>
    </w:pPr>
    <w:rPr>
      <w:rFonts w:ascii="font294" w:eastAsia="font294" w:hAnsi="font294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  <w:rPr>
      <w:sz w:val="20"/>
      <w:szCs w:val="20"/>
      <w:lang w:val="ru-RU"/>
    </w:rPr>
  </w:style>
  <w:style w:type="character" w:customStyle="1" w:styleId="NumberingSymbols">
    <w:name w:val="Numbering Symbols"/>
    <w:rPr>
      <w:sz w:val="20"/>
      <w:szCs w:val="20"/>
      <w:lang w:val="ru-RU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WW-Title"/>
    <w:next w:val="a5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12">
    <w:name w:val="Название объекта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2">
    <w:name w:val="Название2"/>
    <w:basedOn w:val="a"/>
    <w:next w:val="a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WW-Title1">
    <w:name w:val="WW-Title1"/>
    <w:basedOn w:val="a"/>
    <w:next w:val="a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rPr>
      <w:rFonts w:ascii="Arial" w:hAnsi="Arial" w:cs="Ari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rmal (Web)"/>
    <w:basedOn w:val="a"/>
    <w:rsid w:val="00B845A0"/>
    <w:pPr>
      <w:widowControl/>
      <w:autoSpaceDE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85D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85DA9"/>
    <w:rPr>
      <w:rFonts w:ascii="Tahoma" w:eastAsia="font294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D5B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D5B2A"/>
    <w:rPr>
      <w:rFonts w:ascii="font294" w:eastAsia="font294" w:hAnsi="font294"/>
    </w:rPr>
  </w:style>
  <w:style w:type="paragraph" w:styleId="af0">
    <w:name w:val="footer"/>
    <w:basedOn w:val="a"/>
    <w:link w:val="af1"/>
    <w:uiPriority w:val="99"/>
    <w:unhideWhenUsed/>
    <w:rsid w:val="00ED5B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5B2A"/>
    <w:rPr>
      <w:rFonts w:ascii="font294" w:eastAsia="font294" w:hAnsi="font2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2E8A-4C50-46F0-8900-886CBAAC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Дегтярева Юлия Павловна</cp:lastModifiedBy>
  <cp:revision>4</cp:revision>
  <cp:lastPrinted>2013-12-03T04:22:00Z</cp:lastPrinted>
  <dcterms:created xsi:type="dcterms:W3CDTF">2013-12-03T06:26:00Z</dcterms:created>
  <dcterms:modified xsi:type="dcterms:W3CDTF">2013-12-03T08:50:00Z</dcterms:modified>
</cp:coreProperties>
</file>