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68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>Приложение</w:t>
      </w:r>
      <w:r w:rsidR="00016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168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к </w:t>
      </w:r>
      <w:r w:rsidR="0091616E">
        <w:rPr>
          <w:rFonts w:ascii="Times New Roman" w:hAnsi="Times New Roman" w:cs="Times New Roman"/>
          <w:sz w:val="24"/>
          <w:szCs w:val="24"/>
        </w:rPr>
        <w:t>приказу</w:t>
      </w:r>
      <w:r w:rsidR="00016168">
        <w:rPr>
          <w:rFonts w:ascii="Times New Roman" w:hAnsi="Times New Roman" w:cs="Times New Roman"/>
          <w:sz w:val="24"/>
          <w:szCs w:val="24"/>
        </w:rPr>
        <w:t xml:space="preserve"> п</w:t>
      </w:r>
      <w:r w:rsidR="0091616E">
        <w:rPr>
          <w:rFonts w:ascii="Times New Roman" w:hAnsi="Times New Roman" w:cs="Times New Roman"/>
          <w:sz w:val="24"/>
          <w:szCs w:val="24"/>
        </w:rPr>
        <w:t xml:space="preserve">редседателя </w:t>
      </w:r>
    </w:p>
    <w:p w:rsidR="0091616E" w:rsidRDefault="0091616E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</w:p>
    <w:p w:rsidR="00B83062" w:rsidRPr="001D657A" w:rsidRDefault="0091616E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палаты</w:t>
      </w:r>
      <w:r w:rsidR="001C0D0F">
        <w:rPr>
          <w:rFonts w:ascii="Times New Roman" w:hAnsi="Times New Roman" w:cs="Times New Roman"/>
          <w:sz w:val="24"/>
          <w:szCs w:val="24"/>
        </w:rPr>
        <w:t xml:space="preserve"> </w:t>
      </w:r>
      <w:r w:rsidR="00B83062" w:rsidRPr="001D657A">
        <w:rPr>
          <w:rFonts w:ascii="Times New Roman" w:hAnsi="Times New Roman" w:cs="Times New Roman"/>
          <w:sz w:val="24"/>
          <w:szCs w:val="24"/>
        </w:rPr>
        <w:t>города Покачи</w:t>
      </w:r>
    </w:p>
    <w:p w:rsidR="00B83062" w:rsidRPr="00274218" w:rsidRDefault="00B83062" w:rsidP="0091616E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от </w:t>
      </w:r>
      <w:r w:rsidR="00274218" w:rsidRPr="00274218">
        <w:rPr>
          <w:rFonts w:ascii="Times New Roman" w:hAnsi="Times New Roman" w:cs="Times New Roman"/>
          <w:sz w:val="24"/>
          <w:szCs w:val="24"/>
          <w:u w:val="single"/>
        </w:rPr>
        <w:t>28.06.2013</w:t>
      </w:r>
      <w:r w:rsidR="00F97F1F">
        <w:rPr>
          <w:rFonts w:ascii="Times New Roman" w:hAnsi="Times New Roman" w:cs="Times New Roman"/>
          <w:sz w:val="24"/>
          <w:szCs w:val="24"/>
        </w:rPr>
        <w:t xml:space="preserve"> </w:t>
      </w:r>
      <w:r w:rsidRPr="008200FE">
        <w:rPr>
          <w:rFonts w:ascii="Times New Roman" w:hAnsi="Times New Roman" w:cs="Times New Roman"/>
          <w:sz w:val="24"/>
          <w:szCs w:val="24"/>
        </w:rPr>
        <w:t xml:space="preserve">№ </w:t>
      </w:r>
      <w:r w:rsidR="00274218" w:rsidRPr="00274218">
        <w:rPr>
          <w:rFonts w:ascii="Times New Roman" w:hAnsi="Times New Roman" w:cs="Times New Roman"/>
          <w:sz w:val="24"/>
          <w:szCs w:val="24"/>
          <w:u w:val="single"/>
        </w:rPr>
        <w:t>14</w:t>
      </w:r>
    </w:p>
    <w:p w:rsidR="00B83062" w:rsidRPr="001D657A" w:rsidRDefault="00B83062" w:rsidP="00916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062" w:rsidRPr="001D657A" w:rsidRDefault="00357507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="00B83062" w:rsidRPr="001D657A">
        <w:rPr>
          <w:rFonts w:ascii="Times New Roman" w:hAnsi="Times New Roman" w:cs="Times New Roman"/>
          <w:sz w:val="24"/>
          <w:szCs w:val="24"/>
        </w:rPr>
        <w:t>лан работы контрольно-счетной палаты</w:t>
      </w:r>
    </w:p>
    <w:p w:rsidR="00B83062" w:rsidRPr="001D657A" w:rsidRDefault="00B83062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657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D6E0F">
        <w:rPr>
          <w:rFonts w:ascii="Times New Roman" w:hAnsi="Times New Roman" w:cs="Times New Roman"/>
          <w:sz w:val="24"/>
          <w:szCs w:val="24"/>
        </w:rPr>
        <w:t xml:space="preserve">Покачи </w:t>
      </w:r>
      <w:r w:rsidRPr="001D657A">
        <w:rPr>
          <w:rFonts w:ascii="Times New Roman" w:hAnsi="Times New Roman" w:cs="Times New Roman"/>
          <w:sz w:val="24"/>
          <w:szCs w:val="24"/>
        </w:rPr>
        <w:t xml:space="preserve">на </w:t>
      </w:r>
      <w:r w:rsidR="005369D2">
        <w:rPr>
          <w:rFonts w:ascii="Times New Roman" w:hAnsi="Times New Roman" w:cs="Times New Roman"/>
          <w:sz w:val="24"/>
          <w:szCs w:val="24"/>
        </w:rPr>
        <w:t>2</w:t>
      </w:r>
      <w:r w:rsidRPr="001D657A">
        <w:rPr>
          <w:rFonts w:ascii="Times New Roman" w:hAnsi="Times New Roman" w:cs="Times New Roman"/>
          <w:sz w:val="24"/>
          <w:szCs w:val="24"/>
        </w:rPr>
        <w:t>-е полугодие 201</w:t>
      </w:r>
      <w:r w:rsidR="00931AC7">
        <w:rPr>
          <w:rFonts w:ascii="Times New Roman" w:hAnsi="Times New Roman" w:cs="Times New Roman"/>
          <w:sz w:val="24"/>
          <w:szCs w:val="24"/>
        </w:rPr>
        <w:t>3</w:t>
      </w:r>
      <w:r w:rsidRPr="001D657A">
        <w:rPr>
          <w:rFonts w:ascii="Times New Roman" w:hAnsi="Times New Roman" w:cs="Times New Roman"/>
          <w:sz w:val="24"/>
          <w:szCs w:val="24"/>
        </w:rPr>
        <w:t xml:space="preserve"> года.</w:t>
      </w:r>
    </w:p>
    <w:bookmarkEnd w:id="0"/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82"/>
        <w:gridCol w:w="2479"/>
        <w:gridCol w:w="2410"/>
        <w:gridCol w:w="142"/>
        <w:gridCol w:w="1276"/>
        <w:gridCol w:w="141"/>
        <w:gridCol w:w="1985"/>
        <w:gridCol w:w="1843"/>
      </w:tblGrid>
      <w:tr w:rsidR="00CC4855" w:rsidRPr="001D657A" w:rsidTr="007A6F09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4D6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Default="00CC4855" w:rsidP="00572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855" w:rsidRDefault="00CC4855" w:rsidP="00572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4855" w:rsidRPr="00D53335" w:rsidRDefault="00CC4855" w:rsidP="00572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335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5153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4855" w:rsidRPr="001D657A" w:rsidRDefault="00CC4855" w:rsidP="008529D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ис</w:t>
            </w:r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Default="00FA0B96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4855" w:rsidRDefault="00FA0B96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FA0B96" w:rsidRPr="001D657A" w:rsidRDefault="00FA0B96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855" w:rsidRPr="001D657A" w:rsidTr="007A6F09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1D657A" w:rsidRDefault="00CC4855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55" w:rsidRPr="001D657A" w:rsidRDefault="00CC4855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1D657A" w:rsidRDefault="00CC4855" w:rsidP="00D533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Default="00E44573" w:rsidP="00D533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855" w:rsidRPr="001D657A" w:rsidTr="007A6F09">
        <w:tc>
          <w:tcPr>
            <w:tcW w:w="9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1D657A" w:rsidRDefault="00CC4855" w:rsidP="00632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1. Контрольная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1D657A" w:rsidRDefault="00CC4855" w:rsidP="0063235A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855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Pr="005153CC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Pr="00016168" w:rsidRDefault="00CC4855" w:rsidP="009B56A4">
            <w:pPr>
              <w:pStyle w:val="ConsPlusCell"/>
            </w:pPr>
            <w:r w:rsidRPr="00016168">
              <w:t xml:space="preserve">- </w:t>
            </w:r>
            <w:r>
              <w:t>М</w:t>
            </w:r>
            <w:r w:rsidRPr="00016168">
              <w:t>униципальное бюджетное учреждение "Управление капитального строительства";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 xml:space="preserve">         │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>- администрация города;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 xml:space="preserve">                                                 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>- комитет по управлению муниципальным имуществом;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 xml:space="preserve">   </w:t>
            </w:r>
          </w:p>
          <w:p w:rsidR="00CC4855" w:rsidRPr="00016168" w:rsidRDefault="00CC4855" w:rsidP="009B56A4">
            <w:pPr>
              <w:pStyle w:val="ConsPlusCell"/>
            </w:pPr>
            <w:r w:rsidRPr="00016168">
              <w:t xml:space="preserve">- коммунальные  организации города в рамках получения субсидий.    </w:t>
            </w:r>
          </w:p>
          <w:p w:rsidR="00CC4855" w:rsidRPr="00016168" w:rsidRDefault="00CC4855" w:rsidP="005D3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FD40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 при выполнении </w:t>
            </w:r>
            <w:proofErr w:type="gramStart"/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программы комплексного развития систем коммунальной инфраструктуры города</w:t>
            </w:r>
            <w:proofErr w:type="gramEnd"/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Покачи на 2011-2015 годы за 2012 год. </w:t>
            </w:r>
          </w:p>
          <w:p w:rsidR="00CC4855" w:rsidRPr="00016168" w:rsidRDefault="00CC4855" w:rsidP="009B56A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855" w:rsidRPr="00016168" w:rsidRDefault="00CC4855" w:rsidP="00FD40E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55" w:rsidRPr="00016168" w:rsidRDefault="00CC4855" w:rsidP="00B4734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B47347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 w:rsidR="00B47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специалист-эксперт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Default="00B47347" w:rsidP="00F0307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производственной необходимостью изменены сроки проведения проверки и ответственные исполнители</w:t>
            </w:r>
          </w:p>
        </w:tc>
      </w:tr>
      <w:tr w:rsidR="00CC4855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Pr="00016168" w:rsidRDefault="00CC4855" w:rsidP="00016168">
            <w:pPr>
              <w:pStyle w:val="ConsPlusCell"/>
            </w:pPr>
            <w:r w:rsidRPr="00016168">
              <w:t>Муниципальное бюджетное учреждение "Управление капитального строительства".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01616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55" w:rsidRPr="00016168" w:rsidRDefault="00CC4855" w:rsidP="00016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юль 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4855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Default="00CC4855" w:rsidP="00B13BE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CC4855" w:rsidRPr="00016168" w:rsidRDefault="00CC4855" w:rsidP="00016168">
            <w:pPr>
              <w:pStyle w:val="ConsPlusCell"/>
            </w:pPr>
            <w:r w:rsidRPr="00DD43EE">
              <w:rPr>
                <w:rFonts w:eastAsia="Times New Roman"/>
              </w:rPr>
              <w:t>М</w:t>
            </w:r>
            <w:r>
              <w:t xml:space="preserve">униципальное бюджетное учреждение дом </w:t>
            </w:r>
            <w:r>
              <w:lastRenderedPageBreak/>
              <w:t>культуры</w:t>
            </w:r>
            <w:r w:rsidRPr="00DD43EE">
              <w:rPr>
                <w:rFonts w:eastAsia="Times New Roman"/>
              </w:rPr>
              <w:t xml:space="preserve"> «Октябрь»</w:t>
            </w:r>
            <w: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Предупреждение и выявление нарушений законодательства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855" w:rsidRPr="00016168" w:rsidRDefault="00CC4855" w:rsidP="00113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юль 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5" w:rsidRPr="00016168" w:rsidRDefault="00CC4855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EAC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F4EAC" w:rsidRPr="005153CC" w:rsidRDefault="005F4EAC" w:rsidP="009D2F2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5F4EAC" w:rsidRPr="00FD5C7E" w:rsidRDefault="005F4EAC" w:rsidP="00FA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</w:t>
            </w:r>
            <w:r w:rsidRPr="00FD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учреждение здравоохранения «Центральная городская больница» города Покачи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AC" w:rsidRDefault="005F4EAC" w:rsidP="00B11D4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C3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2012 года.</w:t>
            </w:r>
          </w:p>
          <w:p w:rsidR="005F4EAC" w:rsidRPr="00FD5C7E" w:rsidRDefault="005F4EAC" w:rsidP="00B11D4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AC" w:rsidRPr="00FD5C7E" w:rsidRDefault="005F4EAC" w:rsidP="00B11D4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EAC" w:rsidRPr="00FD5C7E" w:rsidRDefault="005F4EAC" w:rsidP="006934F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Август-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AC" w:rsidRPr="00016168" w:rsidRDefault="005F4EAC" w:rsidP="00410B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председателя, специалист-эксперт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EAC" w:rsidRDefault="005F4EAC" w:rsidP="005F4EA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 производственной необходимостью изменены сроки проведения проверки и ответственные исполнители.</w:t>
            </w: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Default="00FA0B96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города Покачи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5D353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Default="00FA0B96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016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осуговый центр «</w:t>
            </w:r>
            <w:proofErr w:type="spellStart"/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Этвит</w:t>
            </w:r>
            <w:proofErr w:type="spellEnd"/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Default="00FA0B96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«Комбинат питания»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размещении заказов и иных нормативно правовых актов Р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01616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едерации.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Default="00FA0B96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9F2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0469F2" w:rsidRDefault="00676E74" w:rsidP="00D5333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852094" w:rsidRPr="00016168" w:rsidRDefault="00852094" w:rsidP="00852094">
            <w:pPr>
              <w:pStyle w:val="ConsPlusCell"/>
            </w:pPr>
            <w:r>
              <w:t xml:space="preserve"> </w:t>
            </w:r>
            <w:r w:rsidR="00E44573">
              <w:t>Ю</w:t>
            </w:r>
            <w:r>
              <w:t>ридические лица, получатели субсидии</w:t>
            </w:r>
            <w:r w:rsidRPr="00016168">
              <w:t xml:space="preserve">.    </w:t>
            </w:r>
          </w:p>
          <w:p w:rsidR="000469F2" w:rsidRPr="00DD43EE" w:rsidRDefault="000469F2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73" w:rsidRDefault="00E44573" w:rsidP="00852094">
            <w:pPr>
              <w:pStyle w:val="ConsPlusCell"/>
            </w:pPr>
            <w:r>
              <w:t>Автомобильный транспорт.</w:t>
            </w:r>
          </w:p>
          <w:p w:rsidR="00852094" w:rsidRPr="00016168" w:rsidRDefault="00852094" w:rsidP="00852094">
            <w:pPr>
              <w:pStyle w:val="ConsPlusCell"/>
            </w:pPr>
            <w:r>
              <w:t xml:space="preserve">Проверка </w:t>
            </w:r>
            <w:r w:rsidRPr="00016168">
              <w:t xml:space="preserve">целевого и </w:t>
            </w:r>
            <w:r w:rsidRPr="00016168">
              <w:lastRenderedPageBreak/>
              <w:t xml:space="preserve">эффективного использования средств  </w:t>
            </w:r>
            <w:r>
              <w:t>субсидии</w:t>
            </w:r>
            <w:r w:rsidR="00E44573">
              <w:t>, полученной</w:t>
            </w:r>
            <w:r>
              <w:t xml:space="preserve"> из местного бюджета на возмещение недополученных доходов</w:t>
            </w:r>
            <w:r w:rsidRPr="00016168">
              <w:t xml:space="preserve">.    </w:t>
            </w:r>
          </w:p>
          <w:p w:rsidR="000469F2" w:rsidRPr="00016168" w:rsidRDefault="000469F2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9F2" w:rsidRDefault="00852094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F2" w:rsidRPr="00016168" w:rsidRDefault="00852094" w:rsidP="0085209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Специалист-эксперт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F2" w:rsidRPr="00016168" w:rsidRDefault="00852094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включена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работы дополнительно, в связи с увеличением численности КСП.</w:t>
            </w: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A566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«Центр развития творчества детей и юношества»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5153C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9A77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9A77C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«Городская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8877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DD43EE" w:rsidRDefault="00FA0B96" w:rsidP="00FC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«Управле</w:t>
            </w:r>
            <w:r>
              <w:rPr>
                <w:rFonts w:ascii="Times New Roman" w:hAnsi="Times New Roman"/>
                <w:sz w:val="24"/>
                <w:szCs w:val="24"/>
              </w:rPr>
              <w:t>ние материально-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обеспечения»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B96" w:rsidRPr="00016168" w:rsidRDefault="00FA0B96" w:rsidP="00FD082A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5D353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5D353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A0B96" w:rsidRPr="00DD43EE" w:rsidRDefault="00FA0B96" w:rsidP="00FC4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A0B96" w:rsidRPr="00016168" w:rsidRDefault="00FA0B96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B96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0B96" w:rsidRPr="001D657A" w:rsidRDefault="00FA0B96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A0B96" w:rsidRPr="00DD43EE" w:rsidRDefault="00FA0B96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города Покачи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0B96" w:rsidRPr="00DD43EE" w:rsidRDefault="00FA0B96" w:rsidP="0011314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3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РФ о размещении заказов и иных нормативно правовых актов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A0B96" w:rsidRPr="00016168" w:rsidRDefault="00FA0B96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rFonts w:ascii="Times New Roman" w:hAnsi="Times New Roman" w:cs="Times New Roman"/>
                <w:color w:val="6B6A6A"/>
                <w:sz w:val="24"/>
                <w:szCs w:val="24"/>
                <w:shd w:val="clear" w:color="auto" w:fill="E2ECF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Инспекция по проведению плановых проверок в сфере муниципального заказа.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96" w:rsidRPr="00016168" w:rsidRDefault="00FA0B96" w:rsidP="0011314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Default="003F0703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6E74" w:rsidRDefault="00676E74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МБУ «Управление капитального строительства»;</w:t>
            </w:r>
          </w:p>
          <w:p w:rsidR="00676E74" w:rsidRDefault="00676E74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6E74" w:rsidRDefault="00676E74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-Администрация города.</w:t>
            </w:r>
          </w:p>
          <w:p w:rsidR="00676E74" w:rsidRPr="00DD43EE" w:rsidRDefault="00676E74" w:rsidP="00113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6E74" w:rsidRPr="00DD43EE" w:rsidRDefault="00676E74" w:rsidP="00676E74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целевого и эффективного использования сре</w:t>
            </w:r>
            <w:proofErr w:type="gramStart"/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дств  пр</w:t>
            </w:r>
            <w:proofErr w:type="gramEnd"/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и выполнении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капитального ремонта многоквартирных домов города Покачи на 2009-2012 годы» за период 2011-2012 года. 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6E74" w:rsidRDefault="00676E74" w:rsidP="0011314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AF3E3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Специалист-эксперт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AF3E3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включена в план работы дополнительно, в связи с увеличением численности КСП.</w:t>
            </w: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Default="003F0703" w:rsidP="009D2F2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6E74" w:rsidRPr="005C5190" w:rsidRDefault="00676E74" w:rsidP="004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1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        </w:t>
            </w:r>
          </w:p>
          <w:p w:rsidR="00676E74" w:rsidRPr="00FD5C7E" w:rsidRDefault="00676E74" w:rsidP="00410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90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 «</w:t>
            </w:r>
            <w:proofErr w:type="spellStart"/>
            <w:r w:rsidRPr="005C5190">
              <w:rPr>
                <w:rFonts w:ascii="Times New Roman" w:hAnsi="Times New Roman" w:cs="Times New Roman"/>
                <w:sz w:val="24"/>
                <w:szCs w:val="24"/>
              </w:rPr>
              <w:t>Югорка</w:t>
            </w:r>
            <w:proofErr w:type="spellEnd"/>
            <w:r w:rsidRPr="005C51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6E74" w:rsidRDefault="00676E74" w:rsidP="00410B9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2010-2012 года.</w:t>
            </w:r>
          </w:p>
          <w:p w:rsidR="00676E74" w:rsidRDefault="00676E74" w:rsidP="00410B9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74" w:rsidRPr="00FD5C7E" w:rsidRDefault="00676E74" w:rsidP="00410B9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74" w:rsidRPr="00FD5C7E" w:rsidRDefault="00676E74" w:rsidP="00410B9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6E74" w:rsidRDefault="00676E74" w:rsidP="00410B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2013-январь 2014</w:t>
            </w:r>
            <w:r w:rsidRPr="00FD5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E74" w:rsidRPr="00FD5C7E" w:rsidRDefault="00676E74" w:rsidP="00410B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74" w:rsidRPr="00FD5C7E" w:rsidRDefault="00676E74" w:rsidP="00410B9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410B99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</w:t>
            </w:r>
            <w:r w:rsidRPr="0001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6934F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Изменены сроки проведения проверки.</w:t>
            </w: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3F0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E74" w:rsidRPr="00016168" w:rsidRDefault="00676E74" w:rsidP="00FC4F7A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Учреждения города, управления, отделы и т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ак далее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0202B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по поручению главы города, Председателя Думы города Покачи, обращениям депутатов Думы и запросам постоянных комиссий и фракций.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E74" w:rsidRPr="00016168" w:rsidRDefault="00676E74" w:rsidP="00FC4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контрольно-счетную палату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92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6323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63235A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63235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B2745E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B2745E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B27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16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B2745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B274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2C4DF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Проверка исполнения представлений по 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результатам провед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енных контрольных мероприятий в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1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-м полугодии 201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3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года.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0202B7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председателя,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F0307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CD0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исполнения бюджета города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1-е полугодие и за 9 месяцев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2013 года.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02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2C4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7A6F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Изменены ответственные исполнители.</w:t>
            </w: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9D2F2C" w:rsidRDefault="00676E74" w:rsidP="00C375B4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 заключений на проекты решений Думы города и проекты Постановлений администрации города по вопросам, находящимся в компетенции контрольно-счетной палаты в соответствии с регламентом контрольно-счетной палаты.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0202B7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1131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Default="00676E74" w:rsidP="00C375B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9D2F2C" w:rsidRDefault="00676E74" w:rsidP="009D2F2C">
            <w:pPr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>Экспертиза проекта решения Думы «О бюджете города на 2014 год»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.</w:t>
            </w:r>
            <w:r w:rsidRPr="009D2F2C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0202B7">
            <w:pPr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Default="00676E74" w:rsidP="00F030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7A6F0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Изменены ответственные исполнители.</w:t>
            </w:r>
          </w:p>
        </w:tc>
      </w:tr>
      <w:tr w:rsidR="00676E74" w:rsidRPr="001D657A" w:rsidTr="007A6F09">
        <w:tc>
          <w:tcPr>
            <w:tcW w:w="92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725F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3. Информационная деятельность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725FE2">
            <w:pPr>
              <w:snapToGrid w:val="0"/>
              <w:jc w:val="center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2B71E3">
            <w:pPr>
              <w:snapToGrid w:val="0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Думу и главе города информации о результатах проведенных контрольных мероприятий.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11314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Июль-декабрь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CC76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410B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Изменены ответственные исполнители</w:t>
            </w:r>
            <w:r w:rsidR="003F0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информации о результатах работы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2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и 3-й 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ы</w:t>
            </w:r>
            <w:r w:rsidRPr="00016168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2013 года.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016168" w:rsidRDefault="00676E74" w:rsidP="00894D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 плана работы контрольно-счетной палаты на 1-е полугодие 2014 года.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1D657A" w:rsidRDefault="00676E74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2B71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74" w:rsidRPr="001D657A" w:rsidTr="007A6F09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894DD5">
            <w:pPr>
              <w:snapToGrid w:val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Подготовка 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ставление письменных ответов на запросы органов местного самоуправления по вопросам, входящи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1D657A" w:rsidRDefault="00676E74" w:rsidP="005153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6E74" w:rsidRPr="001D657A" w:rsidRDefault="00676E74" w:rsidP="00894DD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657A">
              <w:rPr>
                <w:rFonts w:ascii="Times New Roman" w:hAnsi="Times New Roman" w:cs="Times New Roman"/>
                <w:sz w:val="24"/>
                <w:szCs w:val="24"/>
              </w:rPr>
              <w:t>о мере поступления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контрольно-счетную палату.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Pr="00016168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 с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01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4" w:rsidRDefault="00676E74" w:rsidP="003E4F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062" w:rsidRPr="001D657A" w:rsidRDefault="00B83062" w:rsidP="00B830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3062" w:rsidRPr="001D657A" w:rsidSect="009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47"/>
    <w:rsid w:val="00016168"/>
    <w:rsid w:val="000366E7"/>
    <w:rsid w:val="0003702F"/>
    <w:rsid w:val="00045A9A"/>
    <w:rsid w:val="000469F2"/>
    <w:rsid w:val="00062F5F"/>
    <w:rsid w:val="00063A96"/>
    <w:rsid w:val="000A2110"/>
    <w:rsid w:val="000F6C74"/>
    <w:rsid w:val="00103780"/>
    <w:rsid w:val="00125054"/>
    <w:rsid w:val="00125B25"/>
    <w:rsid w:val="00143BBC"/>
    <w:rsid w:val="00152840"/>
    <w:rsid w:val="00160991"/>
    <w:rsid w:val="00187B02"/>
    <w:rsid w:val="00192C79"/>
    <w:rsid w:val="001931BF"/>
    <w:rsid w:val="001B7DA3"/>
    <w:rsid w:val="001C0D0F"/>
    <w:rsid w:val="001D657A"/>
    <w:rsid w:val="00242452"/>
    <w:rsid w:val="0024586C"/>
    <w:rsid w:val="00263902"/>
    <w:rsid w:val="00274218"/>
    <w:rsid w:val="00287A20"/>
    <w:rsid w:val="002B71E3"/>
    <w:rsid w:val="002C4DF5"/>
    <w:rsid w:val="002D00E9"/>
    <w:rsid w:val="002E6C7A"/>
    <w:rsid w:val="00302311"/>
    <w:rsid w:val="00311107"/>
    <w:rsid w:val="00357507"/>
    <w:rsid w:val="003718AB"/>
    <w:rsid w:val="00381BEB"/>
    <w:rsid w:val="003F0703"/>
    <w:rsid w:val="00437A94"/>
    <w:rsid w:val="004A680A"/>
    <w:rsid w:val="004A757B"/>
    <w:rsid w:val="004B50F8"/>
    <w:rsid w:val="004C78C6"/>
    <w:rsid w:val="004D6E0F"/>
    <w:rsid w:val="004E4B3D"/>
    <w:rsid w:val="005153CC"/>
    <w:rsid w:val="0052527A"/>
    <w:rsid w:val="005369D2"/>
    <w:rsid w:val="0056100F"/>
    <w:rsid w:val="00581F96"/>
    <w:rsid w:val="005C18DE"/>
    <w:rsid w:val="005C5190"/>
    <w:rsid w:val="005F1C70"/>
    <w:rsid w:val="005F4EAC"/>
    <w:rsid w:val="0063235A"/>
    <w:rsid w:val="00645C69"/>
    <w:rsid w:val="00676E74"/>
    <w:rsid w:val="00686701"/>
    <w:rsid w:val="006934FB"/>
    <w:rsid w:val="006A2AD9"/>
    <w:rsid w:val="006B62D1"/>
    <w:rsid w:val="006C403A"/>
    <w:rsid w:val="007207D2"/>
    <w:rsid w:val="0072246B"/>
    <w:rsid w:val="00725FE2"/>
    <w:rsid w:val="007363C8"/>
    <w:rsid w:val="00742332"/>
    <w:rsid w:val="00751D05"/>
    <w:rsid w:val="007756DA"/>
    <w:rsid w:val="00792DAF"/>
    <w:rsid w:val="007A3163"/>
    <w:rsid w:val="007A6F09"/>
    <w:rsid w:val="007C5BCC"/>
    <w:rsid w:val="007E3362"/>
    <w:rsid w:val="00812604"/>
    <w:rsid w:val="008200FE"/>
    <w:rsid w:val="00824B47"/>
    <w:rsid w:val="00825B1A"/>
    <w:rsid w:val="00827F93"/>
    <w:rsid w:val="00845E74"/>
    <w:rsid w:val="00852094"/>
    <w:rsid w:val="008529D6"/>
    <w:rsid w:val="0088778E"/>
    <w:rsid w:val="00894DD5"/>
    <w:rsid w:val="008B06A1"/>
    <w:rsid w:val="008B20F3"/>
    <w:rsid w:val="008D12B4"/>
    <w:rsid w:val="0091616E"/>
    <w:rsid w:val="00916C47"/>
    <w:rsid w:val="00921775"/>
    <w:rsid w:val="00931AC7"/>
    <w:rsid w:val="00944243"/>
    <w:rsid w:val="009465F0"/>
    <w:rsid w:val="009B28CB"/>
    <w:rsid w:val="009B56A4"/>
    <w:rsid w:val="009B59C2"/>
    <w:rsid w:val="009C3EC0"/>
    <w:rsid w:val="009C4763"/>
    <w:rsid w:val="009D2F2C"/>
    <w:rsid w:val="00A00E51"/>
    <w:rsid w:val="00A17F93"/>
    <w:rsid w:val="00A30B97"/>
    <w:rsid w:val="00A566DB"/>
    <w:rsid w:val="00A84C18"/>
    <w:rsid w:val="00AE09C9"/>
    <w:rsid w:val="00B2745E"/>
    <w:rsid w:val="00B47347"/>
    <w:rsid w:val="00B64539"/>
    <w:rsid w:val="00B776DF"/>
    <w:rsid w:val="00B83062"/>
    <w:rsid w:val="00B92E00"/>
    <w:rsid w:val="00B9742A"/>
    <w:rsid w:val="00BB6C32"/>
    <w:rsid w:val="00BC29D4"/>
    <w:rsid w:val="00BD0DCC"/>
    <w:rsid w:val="00BF178C"/>
    <w:rsid w:val="00BF52DD"/>
    <w:rsid w:val="00C375B4"/>
    <w:rsid w:val="00C5332A"/>
    <w:rsid w:val="00C62AC1"/>
    <w:rsid w:val="00C808E9"/>
    <w:rsid w:val="00C85C44"/>
    <w:rsid w:val="00C9667F"/>
    <w:rsid w:val="00C96CD2"/>
    <w:rsid w:val="00CA46AB"/>
    <w:rsid w:val="00CC4855"/>
    <w:rsid w:val="00CC5F1F"/>
    <w:rsid w:val="00CC6581"/>
    <w:rsid w:val="00CC7619"/>
    <w:rsid w:val="00CD0D7A"/>
    <w:rsid w:val="00CE5BA4"/>
    <w:rsid w:val="00D25867"/>
    <w:rsid w:val="00D2714F"/>
    <w:rsid w:val="00D53335"/>
    <w:rsid w:val="00DB4CC8"/>
    <w:rsid w:val="00DC1486"/>
    <w:rsid w:val="00DF7361"/>
    <w:rsid w:val="00E2714D"/>
    <w:rsid w:val="00E44573"/>
    <w:rsid w:val="00E60442"/>
    <w:rsid w:val="00EA75D3"/>
    <w:rsid w:val="00EB2702"/>
    <w:rsid w:val="00EB6618"/>
    <w:rsid w:val="00EC371B"/>
    <w:rsid w:val="00ED008C"/>
    <w:rsid w:val="00F022FE"/>
    <w:rsid w:val="00F03072"/>
    <w:rsid w:val="00F242B6"/>
    <w:rsid w:val="00F97F1F"/>
    <w:rsid w:val="00FA0B96"/>
    <w:rsid w:val="00FC4F7A"/>
    <w:rsid w:val="00FD082A"/>
    <w:rsid w:val="00FD40E9"/>
    <w:rsid w:val="00FD5C7E"/>
    <w:rsid w:val="00FD7367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6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83062"/>
  </w:style>
  <w:style w:type="paragraph" w:customStyle="1" w:styleId="ConsPlusCell">
    <w:name w:val="ConsPlusCell"/>
    <w:uiPriority w:val="99"/>
    <w:rsid w:val="009B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6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83062"/>
  </w:style>
  <w:style w:type="paragraph" w:customStyle="1" w:styleId="ConsPlusCell">
    <w:name w:val="ConsPlusCell"/>
    <w:uiPriority w:val="99"/>
    <w:rsid w:val="009B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83B1-92CB-45BD-AA28-7569755D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Чурина Людмила Викторовна</cp:lastModifiedBy>
  <cp:revision>2</cp:revision>
  <cp:lastPrinted>2013-06-28T05:50:00Z</cp:lastPrinted>
  <dcterms:created xsi:type="dcterms:W3CDTF">2013-07-02T03:48:00Z</dcterms:created>
  <dcterms:modified xsi:type="dcterms:W3CDTF">2013-07-02T03:48:00Z</dcterms:modified>
</cp:coreProperties>
</file>